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503C" w:rsidRPr="00E9150E" w:rsidRDefault="00E9150E" w:rsidP="00E9150E">
      <w:pPr>
        <w:jc w:val="center"/>
        <w:rPr>
          <w:b/>
          <w:bCs/>
          <w:color w:val="0070C0"/>
          <w:sz w:val="28"/>
          <w:szCs w:val="28"/>
        </w:rPr>
      </w:pPr>
      <w:r w:rsidRPr="00E9150E">
        <w:rPr>
          <w:b/>
          <w:bCs/>
          <w:color w:val="0070C0"/>
          <w:sz w:val="28"/>
          <w:szCs w:val="28"/>
        </w:rPr>
        <w:t>FREE SCHOOL MEALS GUIDANCE DOCUMENTS MAY 2026</w:t>
      </w:r>
    </w:p>
    <w:p w:rsidR="00E9150E" w:rsidRDefault="00E9150E"/>
    <w:p w:rsidR="00E9150E" w:rsidRPr="00E9150E" w:rsidRDefault="00E9150E" w:rsidP="00E9150E">
      <w:pPr>
        <w:spacing w:after="0" w:line="240" w:lineRule="auto"/>
        <w:rPr>
          <w:rFonts w:ascii="Aptos" w:eastAsia="Aptos" w:hAnsi="Aptos" w:cs="Aptos"/>
          <w:kern w:val="0"/>
        </w:rPr>
      </w:pPr>
      <w:hyperlink r:id="rId7" w:history="1">
        <w:r w:rsidRPr="00E9150E">
          <w:rPr>
            <w:rFonts w:ascii="Aptos" w:eastAsia="Aptos" w:hAnsi="Aptos" w:cs="Aptos"/>
            <w:color w:val="467886"/>
            <w:kern w:val="0"/>
            <w:u w:val="single"/>
          </w:rPr>
          <w:t>Free school meals: guidance for schools and local authorities - GOV.UK</w:t>
        </w:r>
      </w:hyperlink>
    </w:p>
    <w:p w:rsidR="00E9150E" w:rsidRPr="00E9150E" w:rsidRDefault="00E9150E" w:rsidP="00E9150E">
      <w:pPr>
        <w:spacing w:after="0" w:line="240" w:lineRule="auto"/>
        <w:rPr>
          <w:rFonts w:ascii="Aptos" w:eastAsia="Aptos" w:hAnsi="Aptos" w:cs="Aptos"/>
          <w:kern w:val="0"/>
        </w:rPr>
      </w:pPr>
      <w:hyperlink r:id="rId8" w:history="1">
        <w:r w:rsidRPr="00E9150E">
          <w:rPr>
            <w:rFonts w:ascii="Aptos" w:eastAsia="Aptos" w:hAnsi="Aptos" w:cs="Aptos"/>
            <w:color w:val="467886"/>
            <w:kern w:val="0"/>
            <w:u w:val="single"/>
          </w:rPr>
          <w:t>Free school meals expansion grant: methodology - GOV.UK</w:t>
        </w:r>
      </w:hyperlink>
    </w:p>
    <w:p w:rsidR="00E9150E" w:rsidRPr="00E9150E" w:rsidRDefault="00E9150E" w:rsidP="00E9150E">
      <w:pPr>
        <w:spacing w:after="0" w:line="240" w:lineRule="auto"/>
        <w:rPr>
          <w:rFonts w:ascii="Aptos" w:eastAsia="Aptos" w:hAnsi="Aptos" w:cs="Aptos"/>
          <w:kern w:val="0"/>
        </w:rPr>
      </w:pPr>
      <w:hyperlink r:id="rId9" w:history="1">
        <w:r w:rsidRPr="00E9150E">
          <w:rPr>
            <w:rFonts w:ascii="Aptos" w:eastAsia="Aptos" w:hAnsi="Aptos" w:cs="Aptos"/>
            <w:color w:val="467886"/>
            <w:kern w:val="0"/>
            <w:u w:val="single"/>
          </w:rPr>
          <w:t>Free meals in further education guide - GOV.UK</w:t>
        </w:r>
      </w:hyperlink>
    </w:p>
    <w:p w:rsidR="00E9150E" w:rsidRDefault="00E9150E"/>
    <w:p w:rsidR="005E4ABC" w:rsidRPr="0091094E" w:rsidRDefault="0091094E">
      <w:pPr>
        <w:rPr>
          <w:i/>
          <w:iCs/>
        </w:rPr>
      </w:pPr>
      <w:r w:rsidRPr="0091094E">
        <w:rPr>
          <w:i/>
          <w:iCs/>
        </w:rPr>
        <w:t xml:space="preserve">The follow text has been cut and pasted </w:t>
      </w:r>
      <w:r>
        <w:rPr>
          <w:i/>
          <w:iCs/>
        </w:rPr>
        <w:t xml:space="preserve">verbatim </w:t>
      </w:r>
      <w:r w:rsidRPr="0091094E">
        <w:rPr>
          <w:i/>
          <w:iCs/>
        </w:rPr>
        <w:t>from the guidance documents above:</w:t>
      </w:r>
    </w:p>
    <w:p w:rsidR="0091094E" w:rsidRDefault="0091094E"/>
    <w:p w:rsidR="005E4ABC" w:rsidRPr="0091094E" w:rsidRDefault="005E4ABC" w:rsidP="005E4ABC">
      <w:pPr>
        <w:rPr>
          <w:b/>
          <w:bCs/>
          <w:color w:val="7030A0"/>
        </w:rPr>
      </w:pPr>
      <w:r w:rsidRPr="0091094E">
        <w:rPr>
          <w:b/>
          <w:bCs/>
          <w:color w:val="7030A0"/>
        </w:rPr>
        <w:t>Changes for the 2026 to 2027 academic year</w:t>
      </w:r>
    </w:p>
    <w:p w:rsidR="005E4ABC" w:rsidRPr="005E4ABC" w:rsidRDefault="005E4ABC" w:rsidP="005E4ABC">
      <w:r w:rsidRPr="005E4ABC">
        <w:t>From the start of the 2026 to 2027 academic year, all children from households in receipt of Universal Credit attending these schools will be entitled to receive a free meal.</w:t>
      </w:r>
    </w:p>
    <w:p w:rsidR="005E4ABC" w:rsidRPr="005E4ABC" w:rsidRDefault="005E4ABC" w:rsidP="005E4ABC">
      <w:r w:rsidRPr="005E4ABC">
        <w:t>We have made this a legal requirement through the Children’s Wellbeing and Schools Act 2026 and intend to lay additional regulations extending this duty to maintained nursery schools.</w:t>
      </w:r>
    </w:p>
    <w:p w:rsidR="005E4ABC" w:rsidRPr="005E4ABC" w:rsidRDefault="005E4ABC" w:rsidP="005E4ABC">
      <w:r w:rsidRPr="005E4ABC">
        <w:t>Going forward, there will be 2 categories of benefits-based free school meals:</w:t>
      </w:r>
    </w:p>
    <w:p w:rsidR="005E4ABC" w:rsidRPr="005E4ABC" w:rsidRDefault="005E4ABC" w:rsidP="005E4ABC">
      <w:pPr>
        <w:numPr>
          <w:ilvl w:val="0"/>
          <w:numId w:val="1"/>
        </w:numPr>
      </w:pPr>
      <w:r w:rsidRPr="005E4ABC">
        <w:rPr>
          <w:b/>
          <w:bCs/>
        </w:rPr>
        <w:t>Targeted FSM</w:t>
      </w:r>
      <w:r w:rsidRPr="005E4ABC">
        <w:t>, which continues to be based on the existing threshold, covering pupils who are in households in receipt of Universal Credit with annual household earnings of £7,400 or less</w:t>
      </w:r>
    </w:p>
    <w:p w:rsidR="005E4ABC" w:rsidRDefault="005E4ABC" w:rsidP="005E4ABC">
      <w:pPr>
        <w:numPr>
          <w:ilvl w:val="0"/>
          <w:numId w:val="1"/>
        </w:numPr>
      </w:pPr>
      <w:r w:rsidRPr="005E4ABC">
        <w:rPr>
          <w:b/>
          <w:bCs/>
        </w:rPr>
        <w:t>Expanded FSM</w:t>
      </w:r>
      <w:r w:rsidRPr="005E4ABC">
        <w:t>, a new category covering pupils who do not qualify for targeted FSM, but who are in households receiving Universal Credit</w:t>
      </w:r>
    </w:p>
    <w:p w:rsidR="005E4ABC" w:rsidRDefault="005E4ABC" w:rsidP="005E4ABC"/>
    <w:p w:rsidR="005E4ABC" w:rsidRPr="0091094E" w:rsidRDefault="005E4ABC" w:rsidP="005E4ABC">
      <w:pPr>
        <w:rPr>
          <w:b/>
          <w:bCs/>
          <w:color w:val="7030A0"/>
        </w:rPr>
      </w:pPr>
      <w:r w:rsidRPr="0091094E">
        <w:rPr>
          <w:b/>
          <w:bCs/>
          <w:color w:val="7030A0"/>
        </w:rPr>
        <w:t>Ending transitional protections</w:t>
      </w:r>
    </w:p>
    <w:p w:rsidR="005E4ABC" w:rsidRPr="005E4ABC" w:rsidRDefault="005E4ABC" w:rsidP="005E4ABC">
      <w:r w:rsidRPr="005E4ABC">
        <w:t>Transitional protections for free school meals have been in effect since 1 April 2018. This has meant that pupils becoming eligible for free meals under the benefits-based criteria have retained their entitlement, even if their household circumstances have changed.</w:t>
      </w:r>
    </w:p>
    <w:p w:rsidR="005E4ABC" w:rsidRPr="005E4ABC" w:rsidRDefault="005E4ABC" w:rsidP="005E4ABC">
      <w:r w:rsidRPr="005E4ABC">
        <w:t>Transitional protections apply until the end of the 2025 to 2026 academic year. All pupils eligible for free school meals under the benefits-based criteria before the end of the 2025 to 2026 academic year should continue to receive this entitlement until the end of that academic year.</w:t>
      </w:r>
    </w:p>
    <w:p w:rsidR="005E4ABC" w:rsidRDefault="005E4ABC" w:rsidP="005E4ABC">
      <w:r w:rsidRPr="005E4ABC">
        <w:t>From the start of the 2026 to 2027 academic year, transitional protections for free school meals will end. Households must meet the FSM eligibility criteria from the start of the 2026 to 2027 academic year to continue receiving provision.</w:t>
      </w:r>
    </w:p>
    <w:p w:rsidR="005E4ABC" w:rsidRDefault="005E4ABC" w:rsidP="005E4ABC"/>
    <w:p w:rsidR="005E4ABC" w:rsidRPr="0091094E" w:rsidRDefault="005E4ABC" w:rsidP="005E4ABC">
      <w:pPr>
        <w:rPr>
          <w:b/>
          <w:bCs/>
          <w:color w:val="7030A0"/>
        </w:rPr>
      </w:pPr>
      <w:r w:rsidRPr="0091094E">
        <w:rPr>
          <w:b/>
          <w:bCs/>
          <w:color w:val="7030A0"/>
        </w:rPr>
        <w:t>Planning for increases</w:t>
      </w:r>
    </w:p>
    <w:p w:rsidR="005E4ABC" w:rsidRPr="005E4ABC" w:rsidRDefault="005E4ABC" w:rsidP="005E4ABC">
      <w:r w:rsidRPr="005E4ABC">
        <w:t>The new FSM entitlement will result in most schools experiencing an increase in pupils qualifying for free meals. Some will be taking school meals for the first time.</w:t>
      </w:r>
    </w:p>
    <w:p w:rsidR="005E4ABC" w:rsidRPr="005E4ABC" w:rsidRDefault="005E4ABC" w:rsidP="005E4ABC">
      <w:r w:rsidRPr="005E4ABC">
        <w:t>To plan effectively, we encourage schools to estimate:</w:t>
      </w:r>
    </w:p>
    <w:p w:rsidR="005E4ABC" w:rsidRPr="005E4ABC" w:rsidRDefault="005E4ABC" w:rsidP="005E4ABC">
      <w:pPr>
        <w:numPr>
          <w:ilvl w:val="0"/>
          <w:numId w:val="2"/>
        </w:numPr>
      </w:pPr>
      <w:r w:rsidRPr="005E4ABC">
        <w:t>how many additional pupils will become newly eligible for FSM</w:t>
      </w:r>
    </w:p>
    <w:p w:rsidR="005E4ABC" w:rsidRPr="005E4ABC" w:rsidRDefault="005E4ABC" w:rsidP="005E4ABC">
      <w:pPr>
        <w:numPr>
          <w:ilvl w:val="0"/>
          <w:numId w:val="2"/>
        </w:numPr>
      </w:pPr>
      <w:r w:rsidRPr="005E4ABC">
        <w:t>how many additional meals will need to be served</w:t>
      </w:r>
    </w:p>
    <w:p w:rsidR="005E4ABC" w:rsidRPr="005E4ABC" w:rsidRDefault="005E4ABC" w:rsidP="005E4ABC">
      <w:r w:rsidRPr="005E4ABC">
        <w:t>Depending on information already held, schools may wish to survey families, including any families using nursery provision, on whether they:</w:t>
      </w:r>
    </w:p>
    <w:p w:rsidR="005E4ABC" w:rsidRPr="005E4ABC" w:rsidRDefault="005E4ABC" w:rsidP="005E4ABC">
      <w:pPr>
        <w:numPr>
          <w:ilvl w:val="0"/>
          <w:numId w:val="3"/>
        </w:numPr>
      </w:pPr>
      <w:r w:rsidRPr="005E4ABC">
        <w:t>are in receipt of Universal Credit</w:t>
      </w:r>
    </w:p>
    <w:p w:rsidR="005E4ABC" w:rsidRPr="005E4ABC" w:rsidRDefault="005E4ABC" w:rsidP="005E4ABC">
      <w:pPr>
        <w:numPr>
          <w:ilvl w:val="0"/>
          <w:numId w:val="3"/>
        </w:numPr>
      </w:pPr>
      <w:r w:rsidRPr="005E4ABC">
        <w:t>take a meal currently</w:t>
      </w:r>
    </w:p>
    <w:p w:rsidR="005E4ABC" w:rsidRPr="005E4ABC" w:rsidRDefault="005E4ABC" w:rsidP="005E4ABC">
      <w:pPr>
        <w:numPr>
          <w:ilvl w:val="0"/>
          <w:numId w:val="3"/>
        </w:numPr>
      </w:pPr>
      <w:r w:rsidRPr="005E4ABC">
        <w:t>intend to take up meals from the start of the 2026 to 2027 academic year</w:t>
      </w:r>
    </w:p>
    <w:p w:rsidR="005E4ABC" w:rsidRPr="005E4ABC" w:rsidRDefault="005E4ABC" w:rsidP="005E4ABC">
      <w:r w:rsidRPr="005E4ABC">
        <w:t>A summary of key changes to FSM that schools and local authorities need to take account of is included in the </w:t>
      </w:r>
      <w:hyperlink r:id="rId10" w:history="1">
        <w:r w:rsidRPr="005E4ABC">
          <w:rPr>
            <w:rStyle w:val="Hyperlink"/>
          </w:rPr>
          <w:t>checklist at Annex D</w:t>
        </w:r>
      </w:hyperlink>
      <w:r w:rsidRPr="005E4ABC">
        <w:t>.</w:t>
      </w:r>
    </w:p>
    <w:p w:rsidR="005E4ABC" w:rsidRDefault="005E4ABC" w:rsidP="005E4ABC"/>
    <w:p w:rsidR="005E4ABC" w:rsidRPr="0091094E" w:rsidRDefault="005E4ABC" w:rsidP="005E4ABC">
      <w:pPr>
        <w:rPr>
          <w:b/>
          <w:bCs/>
          <w:color w:val="7030A0"/>
        </w:rPr>
      </w:pPr>
      <w:r w:rsidRPr="0091094E">
        <w:rPr>
          <w:b/>
          <w:bCs/>
          <w:color w:val="7030A0"/>
        </w:rPr>
        <w:t>Who is eligible for benefits based free school meals</w:t>
      </w:r>
    </w:p>
    <w:p w:rsidR="005E4ABC" w:rsidRPr="005E4ABC" w:rsidRDefault="005E4ABC" w:rsidP="005E4ABC">
      <w:r w:rsidRPr="005E4ABC">
        <w:t>From the start of the 2026 to 2027 academic year, we are expanding FSM eligibility to all children from households in receipt of Universal Credit regardless of household earnings. Free school meals are available to pupils in receipt of, or whose parents are in receipt of, one or more of the following benefits: </w:t>
      </w:r>
    </w:p>
    <w:p w:rsidR="005E4ABC" w:rsidRPr="005E4ABC" w:rsidRDefault="005E4ABC" w:rsidP="005E4ABC">
      <w:pPr>
        <w:numPr>
          <w:ilvl w:val="0"/>
          <w:numId w:val="4"/>
        </w:numPr>
      </w:pPr>
      <w:r w:rsidRPr="005E4ABC">
        <w:t>Universal Credit</w:t>
      </w:r>
    </w:p>
    <w:p w:rsidR="005E4ABC" w:rsidRPr="005E4ABC" w:rsidRDefault="005E4ABC" w:rsidP="005E4ABC">
      <w:pPr>
        <w:numPr>
          <w:ilvl w:val="0"/>
          <w:numId w:val="4"/>
        </w:numPr>
      </w:pPr>
      <w:r w:rsidRPr="005E4ABC">
        <w:t>support under Part VI of the Immigration and Asylum Act 1999</w:t>
      </w:r>
    </w:p>
    <w:p w:rsidR="005E4ABC" w:rsidRPr="005E4ABC" w:rsidRDefault="005E4ABC" w:rsidP="005E4ABC">
      <w:r w:rsidRPr="005E4ABC">
        <w:t>A pupil is only eligible to receive a free school meal where both:</w:t>
      </w:r>
    </w:p>
    <w:p w:rsidR="005E4ABC" w:rsidRPr="005E4ABC" w:rsidRDefault="005E4ABC" w:rsidP="005E4ABC">
      <w:pPr>
        <w:numPr>
          <w:ilvl w:val="0"/>
          <w:numId w:val="5"/>
        </w:numPr>
      </w:pPr>
      <w:r w:rsidRPr="005E4ABC">
        <w:t>a claim for this support has been made</w:t>
      </w:r>
    </w:p>
    <w:p w:rsidR="005E4ABC" w:rsidRPr="005E4ABC" w:rsidRDefault="005E4ABC" w:rsidP="005E4ABC">
      <w:pPr>
        <w:numPr>
          <w:ilvl w:val="0"/>
          <w:numId w:val="5"/>
        </w:numPr>
      </w:pPr>
      <w:r w:rsidRPr="005E4ABC">
        <w:t>their eligibility has been verified by the school where they are enrolled or by the local authority </w:t>
      </w:r>
    </w:p>
    <w:p w:rsidR="005E4ABC" w:rsidRPr="005E4ABC" w:rsidRDefault="005E4ABC" w:rsidP="005E4ABC">
      <w:r w:rsidRPr="005E4ABC">
        <w:t>Households may also be entitled to a meal if they:</w:t>
      </w:r>
    </w:p>
    <w:p w:rsidR="005E4ABC" w:rsidRPr="005E4ABC" w:rsidRDefault="005E4ABC" w:rsidP="005E4ABC">
      <w:pPr>
        <w:numPr>
          <w:ilvl w:val="0"/>
          <w:numId w:val="6"/>
        </w:numPr>
      </w:pPr>
      <w:r w:rsidRPr="005E4ABC">
        <w:t>are in receipt of income-related Employment and Support Allowance</w:t>
      </w:r>
    </w:p>
    <w:p w:rsidR="005E4ABC" w:rsidRPr="005E4ABC" w:rsidRDefault="005E4ABC" w:rsidP="005E4ABC">
      <w:pPr>
        <w:numPr>
          <w:ilvl w:val="0"/>
          <w:numId w:val="6"/>
        </w:numPr>
      </w:pPr>
      <w:r w:rsidRPr="005E4ABC">
        <w:t xml:space="preserve">receive the </w:t>
      </w:r>
      <w:proofErr w:type="gramStart"/>
      <w:r w:rsidRPr="005E4ABC">
        <w:t>guarantee</w:t>
      </w:r>
      <w:proofErr w:type="gramEnd"/>
      <w:r w:rsidRPr="005E4ABC">
        <w:t xml:space="preserve"> element of Pension Credit</w:t>
      </w:r>
    </w:p>
    <w:p w:rsidR="005E4ABC" w:rsidRPr="005E4ABC" w:rsidRDefault="005E4ABC" w:rsidP="005E4ABC">
      <w:pPr>
        <w:numPr>
          <w:ilvl w:val="0"/>
          <w:numId w:val="6"/>
        </w:numPr>
      </w:pPr>
      <w:r w:rsidRPr="005E4ABC">
        <w:t>meet criteria set out in separate guidance for </w:t>
      </w:r>
      <w:hyperlink r:id="rId11" w:history="1">
        <w:r w:rsidRPr="005E4ABC">
          <w:rPr>
            <w:rStyle w:val="Hyperlink"/>
          </w:rPr>
          <w:t>families with no recourse to public funds</w:t>
        </w:r>
      </w:hyperlink>
    </w:p>
    <w:p w:rsidR="000B469F" w:rsidRDefault="000B469F" w:rsidP="005E4ABC">
      <w:pPr>
        <w:rPr>
          <w:b/>
          <w:bCs/>
        </w:rPr>
      </w:pPr>
    </w:p>
    <w:p w:rsidR="005E4ABC" w:rsidRPr="0091094E" w:rsidRDefault="005E4ABC" w:rsidP="005E4ABC">
      <w:pPr>
        <w:rPr>
          <w:b/>
          <w:bCs/>
          <w:color w:val="7030A0"/>
        </w:rPr>
      </w:pPr>
      <w:r w:rsidRPr="0091094E">
        <w:rPr>
          <w:b/>
          <w:bCs/>
          <w:color w:val="7030A0"/>
        </w:rPr>
        <w:t>Targeted FSM</w:t>
      </w:r>
    </w:p>
    <w:p w:rsidR="005E4ABC" w:rsidRPr="005E4ABC" w:rsidRDefault="005E4ABC" w:rsidP="005E4ABC">
      <w:r w:rsidRPr="005E4ABC">
        <w:t>Children from households in receipt of Universal Credit with annual household earnings of £7,400 or less (the existing threshold for FSM prior to the expansion), will be eligible for targeted FSM. In addition to receiving free meals, pupils eligible for targeted FSM will attract pupil premium and other disadvantage funding for their schools. </w:t>
      </w:r>
    </w:p>
    <w:p w:rsidR="005E4ABC" w:rsidRPr="005E4ABC" w:rsidRDefault="005E4ABC" w:rsidP="005E4ABC">
      <w:r w:rsidRPr="005E4ABC">
        <w:t>Pupil premium and other disadvantage funding is currently allocated in respect of pupils who are recorded in school census returns as eligible for </w:t>
      </w:r>
      <w:proofErr w:type="gramStart"/>
      <w:r w:rsidRPr="005E4ABC">
        <w:t>FSM, or</w:t>
      </w:r>
      <w:proofErr w:type="gramEnd"/>
      <w:r w:rsidRPr="005E4ABC">
        <w:t xml:space="preserve"> have been recorded as eligible for FSM in the past 6 years (referred to as Ever 6 FSM). From the start of the 2026 to 2027 academic year, </w:t>
      </w:r>
      <w:proofErr w:type="gramStart"/>
      <w:r w:rsidRPr="005E4ABC">
        <w:t>Ever</w:t>
      </w:r>
      <w:proofErr w:type="gramEnd"/>
      <w:r w:rsidRPr="005E4ABC">
        <w:t xml:space="preserve"> 6 FSM will be based on targeted FSM. This cohort is also used for accountability purposes.</w:t>
      </w:r>
    </w:p>
    <w:p w:rsidR="005E4ABC" w:rsidRPr="005E4ABC" w:rsidRDefault="005E4ABC" w:rsidP="005E4ABC">
      <w:r w:rsidRPr="005E4ABC">
        <w:t>Other education entitlements that have previously been linked to eligibility for FSM, such as the Holiday Activities and Food programme (HAF) and the ‘extended rights’ element of school travel assistance, will also continue to be based on targeted FSM. </w:t>
      </w:r>
    </w:p>
    <w:p w:rsidR="005E4ABC" w:rsidRPr="005E4ABC" w:rsidRDefault="005E4ABC" w:rsidP="005E4ABC">
      <w:r w:rsidRPr="005E4ABC">
        <w:t>Households qualifying for free meals because they are in receipt of support under Part VI of the Immigration and Asylum Act 1999 will also be eligible for targeted FSM.</w:t>
      </w:r>
    </w:p>
    <w:p w:rsidR="005E4ABC" w:rsidRPr="005E4ABC" w:rsidRDefault="005E4ABC" w:rsidP="005E4ABC">
      <w:r w:rsidRPr="005E4ABC">
        <w:t>Households in receipt of Income-related Employment and Support Allowance or the guarantee element of Pension Credit or households with </w:t>
      </w:r>
      <w:hyperlink r:id="rId12" w:history="1">
        <w:r w:rsidRPr="005E4ABC">
          <w:rPr>
            <w:rStyle w:val="Hyperlink"/>
          </w:rPr>
          <w:t>families with no recourse to public funds</w:t>
        </w:r>
      </w:hyperlink>
      <w:r w:rsidRPr="005E4ABC">
        <w:t> (NRPF) may also be eligible for targeted FSM.</w:t>
      </w:r>
    </w:p>
    <w:p w:rsidR="005E4ABC" w:rsidRDefault="005E4ABC" w:rsidP="005E4ABC"/>
    <w:p w:rsidR="005E4ABC" w:rsidRPr="0091094E" w:rsidRDefault="005E4ABC" w:rsidP="005E4ABC">
      <w:pPr>
        <w:rPr>
          <w:b/>
          <w:bCs/>
          <w:color w:val="7030A0"/>
        </w:rPr>
      </w:pPr>
      <w:r w:rsidRPr="0091094E">
        <w:rPr>
          <w:b/>
          <w:bCs/>
          <w:color w:val="7030A0"/>
        </w:rPr>
        <w:t>Expanded FSM</w:t>
      </w:r>
    </w:p>
    <w:p w:rsidR="005E4ABC" w:rsidRPr="005E4ABC" w:rsidRDefault="005E4ABC" w:rsidP="005E4ABC">
      <w:r w:rsidRPr="005E4ABC">
        <w:t>Children from households in receipt of Universal Credit, with annual household earnings exceeding £7,400 will be entitled to expanded FSM (meals only).</w:t>
      </w:r>
    </w:p>
    <w:p w:rsidR="005E4ABC" w:rsidRDefault="005E4ABC" w:rsidP="005E4ABC"/>
    <w:p w:rsidR="005E4ABC" w:rsidRPr="0091094E" w:rsidRDefault="005E4ABC" w:rsidP="005E4ABC">
      <w:pPr>
        <w:rPr>
          <w:b/>
          <w:bCs/>
          <w:color w:val="7030A0"/>
        </w:rPr>
      </w:pPr>
      <w:r w:rsidRPr="0091094E">
        <w:rPr>
          <w:b/>
          <w:bCs/>
          <w:color w:val="7030A0"/>
        </w:rPr>
        <w:t>The new checking service</w:t>
      </w:r>
    </w:p>
    <w:p w:rsidR="005E4ABC" w:rsidRPr="005E4ABC" w:rsidRDefault="005E4ABC" w:rsidP="005E4ABC">
      <w:r w:rsidRPr="005E4ABC">
        <w:t>This digital system is called the FSM eligibility checking service (ECS). It is replacing the existing checking system made available by DfE. It will be available for all local authorities to use from 1 June 2026.</w:t>
      </w:r>
    </w:p>
    <w:p w:rsidR="005E4ABC" w:rsidRPr="005E4ABC" w:rsidRDefault="005E4ABC" w:rsidP="005E4ABC">
      <w:r w:rsidRPr="005E4ABC">
        <w:t>If a local authority or school currently make checks through in house software linked to the existing ECS, you can continue to do this.</w:t>
      </w:r>
    </w:p>
    <w:p w:rsidR="005E4ABC" w:rsidRPr="005E4ABC" w:rsidRDefault="005E4ABC" w:rsidP="005E4ABC">
      <w:r w:rsidRPr="005E4ABC">
        <w:t>We are working with all vendors in the market to ensure they can connect to the new service and provide accurate results confirming whether pupils meet the targeted or expanded FSM criteria.</w:t>
      </w:r>
    </w:p>
    <w:p w:rsidR="005E4ABC" w:rsidRDefault="005E4ABC" w:rsidP="005E4ABC"/>
    <w:p w:rsidR="006441CD" w:rsidRPr="0091094E" w:rsidRDefault="006441CD" w:rsidP="006441CD">
      <w:pPr>
        <w:rPr>
          <w:b/>
          <w:bCs/>
          <w:color w:val="7030A0"/>
        </w:rPr>
      </w:pPr>
      <w:r w:rsidRPr="0091094E">
        <w:rPr>
          <w:b/>
          <w:bCs/>
          <w:color w:val="7030A0"/>
        </w:rPr>
        <w:t>Funding for free meals</w:t>
      </w:r>
    </w:p>
    <w:p w:rsidR="006441CD" w:rsidRPr="006441CD" w:rsidRDefault="006441CD" w:rsidP="006441CD">
      <w:r w:rsidRPr="006441CD">
        <w:t>Schools and other settings will receive additional funding to reflect the increase in FSM eligibility from the start of the 2026 to 2027 academic year. The distribution mechanism for this additional funding will vary across age ranges and settings.</w:t>
      </w:r>
    </w:p>
    <w:p w:rsidR="006441CD" w:rsidRPr="006441CD" w:rsidRDefault="006441CD" w:rsidP="006441CD">
      <w:r w:rsidRPr="006441CD">
        <w:t>Mainstream schools and special and alternative provision (AP) schools, will receive their additional funding through a new grant – the </w:t>
      </w:r>
      <w:hyperlink r:id="rId13" w:history="1">
        <w:r w:rsidRPr="006441CD">
          <w:rPr>
            <w:rStyle w:val="Hyperlink"/>
          </w:rPr>
          <w:t>‘FSM expansion grant’</w:t>
        </w:r>
      </w:hyperlink>
      <w:r w:rsidRPr="006441CD">
        <w:t> – in 2026 to 2027.</w:t>
      </w:r>
    </w:p>
    <w:p w:rsidR="006441CD" w:rsidRPr="006441CD" w:rsidRDefault="006441CD" w:rsidP="006441CD">
      <w:r w:rsidRPr="006441CD">
        <w:t>Funding arrangements for school-based nurseries and maintained nursery schools will be confirmed in due course.</w:t>
      </w:r>
    </w:p>
    <w:p w:rsidR="006441CD" w:rsidRPr="006441CD" w:rsidRDefault="006441CD" w:rsidP="006441CD">
      <w:r w:rsidRPr="006441CD">
        <w:t>It is crucial that schools capture all eligible pupils through their October school census return, for this to be accounted for in their funding allocations.</w:t>
      </w:r>
    </w:p>
    <w:p w:rsidR="006441CD" w:rsidRPr="006441CD" w:rsidRDefault="006441CD" w:rsidP="006441CD">
      <w:r w:rsidRPr="006441CD">
        <w:t xml:space="preserve">It is also important that eligibility is rechecked for all pupils, as only pupils whose eligibility has been verified between 1 </w:t>
      </w:r>
      <w:proofErr w:type="gramStart"/>
      <w:r w:rsidRPr="006441CD">
        <w:t>June</w:t>
      </w:r>
      <w:proofErr w:type="gramEnd"/>
      <w:r w:rsidRPr="006441CD">
        <w:t xml:space="preserve"> and 1 October 2026 will attract funding in 2027 to 2028.</w:t>
      </w:r>
    </w:p>
    <w:p w:rsidR="006441CD" w:rsidRDefault="006441CD" w:rsidP="005E4ABC"/>
    <w:p w:rsidR="000B469F" w:rsidRDefault="000B469F" w:rsidP="005E4ABC"/>
    <w:p w:rsidR="000B469F" w:rsidRDefault="000B469F" w:rsidP="005E4ABC"/>
    <w:p w:rsidR="006441CD" w:rsidRPr="0091094E" w:rsidRDefault="006441CD" w:rsidP="006441CD">
      <w:pPr>
        <w:rPr>
          <w:b/>
          <w:bCs/>
          <w:color w:val="7030A0"/>
        </w:rPr>
      </w:pPr>
      <w:r w:rsidRPr="0091094E">
        <w:rPr>
          <w:b/>
          <w:bCs/>
          <w:color w:val="7030A0"/>
        </w:rPr>
        <w:t>Mainstream schools</w:t>
      </w:r>
    </w:p>
    <w:p w:rsidR="006441CD" w:rsidRPr="006441CD" w:rsidRDefault="006441CD" w:rsidP="006441CD">
      <w:r w:rsidRPr="006441CD">
        <w:t>Mainstream schools (for pupils from reception to key stage 4), would normally receive funding in respect of free school meals as part of their core funding allocations. However, since core funding is allocated on a lagged basis, it will not include funding for the FSM expansion in 2026 to 2027.</w:t>
      </w:r>
    </w:p>
    <w:p w:rsidR="006441CD" w:rsidRPr="006441CD" w:rsidRDefault="006441CD" w:rsidP="006441CD">
      <w:r w:rsidRPr="006441CD">
        <w:t>The 2026 to 2027 FSM expansion grant will therefore provide schools with additional funding to help them meet the costs of providing more pupils with free meals, before the lagged funding system has caught up.</w:t>
      </w:r>
    </w:p>
    <w:p w:rsidR="006441CD" w:rsidRPr="006441CD" w:rsidRDefault="006441CD" w:rsidP="006441CD">
      <w:r w:rsidRPr="006441CD">
        <w:t>It will be calculated based on the difference in FSM eligibility between the October 2025 and October 2026 census, at a per pupil rate of £505 per annum.</w:t>
      </w:r>
    </w:p>
    <w:p w:rsidR="006441CD" w:rsidRPr="006441CD" w:rsidRDefault="006441CD" w:rsidP="006441CD">
      <w:r w:rsidRPr="006441CD">
        <w:t>As funding will be paid for 7 months of the 2026 to 2027 financial year (from September 2026 to March 2027), the pro rata rate for that period will be £295 per pupil.</w:t>
      </w:r>
    </w:p>
    <w:p w:rsidR="006441CD" w:rsidRDefault="006441CD" w:rsidP="005E4ABC"/>
    <w:p w:rsidR="006441CD" w:rsidRDefault="006441CD" w:rsidP="005E4ABC"/>
    <w:p w:rsidR="006441CD" w:rsidRPr="0091094E" w:rsidRDefault="006441CD" w:rsidP="006441CD">
      <w:pPr>
        <w:rPr>
          <w:b/>
          <w:bCs/>
          <w:color w:val="7030A0"/>
        </w:rPr>
      </w:pPr>
      <w:r w:rsidRPr="0091094E">
        <w:rPr>
          <w:b/>
          <w:bCs/>
          <w:color w:val="7030A0"/>
        </w:rPr>
        <w:t>Universal infant free school meals (UIFSM)</w:t>
      </w:r>
    </w:p>
    <w:p w:rsidR="006441CD" w:rsidRPr="006441CD" w:rsidRDefault="006441CD" w:rsidP="006441CD">
      <w:r w:rsidRPr="006441CD">
        <w:t>Children in reception, year 1 and year 2 will continue to be entitled to free meals, regardless of the earnings or benefit status of their households. This support is made available under the </w:t>
      </w:r>
      <w:hyperlink r:id="rId14" w:history="1">
        <w:r w:rsidRPr="006441CD">
          <w:rPr>
            <w:rStyle w:val="Hyperlink"/>
          </w:rPr>
          <w:t>Universal Infant Free School Meal (UIFSM)</w:t>
        </w:r>
      </w:hyperlink>
      <w:r w:rsidRPr="006441CD">
        <w:t> programme.</w:t>
      </w:r>
    </w:p>
    <w:p w:rsidR="006441CD" w:rsidRPr="006441CD" w:rsidRDefault="006441CD" w:rsidP="006441CD">
      <w:r w:rsidRPr="006441CD">
        <w:t>Families with children in reception, year 1 and year 2 should still be encouraged to apply for benefits-based FSM. If they are eligible for targeted FSM, they could attract additional funding for their schools.</w:t>
      </w:r>
    </w:p>
    <w:p w:rsidR="006441CD" w:rsidRDefault="006441CD" w:rsidP="005E4ABC"/>
    <w:p w:rsidR="00196FCD" w:rsidRDefault="00196FCD" w:rsidP="005E4ABC"/>
    <w:p w:rsidR="00196FCD" w:rsidRDefault="00196FCD" w:rsidP="005E4ABC"/>
    <w:p w:rsidR="00196FCD" w:rsidRDefault="00196FCD" w:rsidP="005E4ABC"/>
    <w:p w:rsidR="00196FCD" w:rsidRPr="00196FCD" w:rsidRDefault="00196FCD" w:rsidP="005E4ABC">
      <w:pPr>
        <w:rPr>
          <w:b/>
          <w:bCs/>
          <w:i/>
          <w:iCs/>
        </w:rPr>
      </w:pPr>
      <w:r>
        <w:rPr>
          <w:b/>
          <w:bCs/>
          <w:i/>
          <w:iCs/>
        </w:rPr>
        <w:t xml:space="preserve">Information compiled by North Yorkshire Council’s Public Health Team, </w:t>
      </w:r>
      <w:r w:rsidRPr="00196FCD">
        <w:rPr>
          <w:b/>
          <w:bCs/>
          <w:i/>
          <w:iCs/>
        </w:rPr>
        <w:t>May 2026</w:t>
      </w:r>
    </w:p>
    <w:p w:rsidR="006441CD" w:rsidRDefault="006441CD" w:rsidP="005E4ABC"/>
    <w:p w:rsidR="006441CD" w:rsidRDefault="006441CD" w:rsidP="005E4ABC"/>
    <w:p w:rsidR="005E4ABC" w:rsidRPr="005E4ABC" w:rsidRDefault="005E4ABC" w:rsidP="005E4ABC"/>
    <w:p w:rsidR="005E4ABC" w:rsidRDefault="005E4ABC"/>
    <w:sectPr w:rsidR="005E4ABC">
      <w:footerReference w:type="even" r:id="rId15"/>
      <w:footerReference w:type="defaul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1FAD" w:rsidRDefault="00251FAD" w:rsidP="000B469F">
      <w:pPr>
        <w:spacing w:after="0" w:line="240" w:lineRule="auto"/>
      </w:pPr>
      <w:r>
        <w:separator/>
      </w:r>
    </w:p>
  </w:endnote>
  <w:endnote w:type="continuationSeparator" w:id="0">
    <w:p w:rsidR="00251FAD" w:rsidRDefault="00251FAD" w:rsidP="000B4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69F" w:rsidRDefault="000B469F">
    <w:pPr>
      <w:pStyle w:val="Footer"/>
    </w:pPr>
    <w:r>
      <w:rPr>
        <w:noProof/>
      </w:rPr>
      <mc:AlternateContent>
        <mc:Choice Requires="wps">
          <w:drawing>
            <wp:anchor distT="0" distB="0" distL="0" distR="0" simplePos="0" relativeHeight="251659264" behindDoc="0" locked="0" layoutInCell="1" allowOverlap="1" wp14:anchorId="374C47BE" wp14:editId="04BC9C88">
              <wp:simplePos x="635" y="635"/>
              <wp:positionH relativeFrom="page">
                <wp:align>center</wp:align>
              </wp:positionH>
              <wp:positionV relativeFrom="page">
                <wp:align>bottom</wp:align>
              </wp:positionV>
              <wp:extent cx="459740" cy="357505"/>
              <wp:effectExtent l="0" t="0" r="16510" b="0"/>
              <wp:wrapNone/>
              <wp:docPr id="662795785"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rsidR="000B469F" w:rsidRPr="000B469F" w:rsidRDefault="000B469F" w:rsidP="000B469F">
                          <w:pPr>
                            <w:spacing w:after="0"/>
                            <w:rPr>
                              <w:rFonts w:ascii="Calibri" w:eastAsia="Calibri" w:hAnsi="Calibri" w:cs="Calibri"/>
                              <w:noProof/>
                              <w:color w:val="FF0000"/>
                              <w:sz w:val="20"/>
                              <w:szCs w:val="20"/>
                            </w:rPr>
                          </w:pPr>
                          <w:r w:rsidRPr="000B469F">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4C47BE"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" filled="f" stroked="f">
              <v:textbox style="mso-fit-shape-to-text:t" inset="0,0,0,15pt">
                <w:txbxContent>
                  <w:p w:rsidR="000B469F" w:rsidRPr="000B469F" w:rsidRDefault="000B469F" w:rsidP="000B469F">
                    <w:pPr>
                      <w:spacing w:after="0"/>
                      <w:rPr>
                        <w:rFonts w:ascii="Calibri" w:eastAsia="Calibri" w:hAnsi="Calibri" w:cs="Calibri"/>
                        <w:noProof/>
                        <w:color w:val="FF0000"/>
                        <w:sz w:val="20"/>
                        <w:szCs w:val="20"/>
                      </w:rPr>
                    </w:pPr>
                    <w:r w:rsidRPr="000B469F">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69F" w:rsidRDefault="000B469F">
    <w:pPr>
      <w:pStyle w:val="Footer"/>
    </w:pPr>
    <w:r>
      <w:rPr>
        <w:noProof/>
      </w:rPr>
      <mc:AlternateContent>
        <mc:Choice Requires="wps">
          <w:drawing>
            <wp:anchor distT="0" distB="0" distL="0" distR="0" simplePos="0" relativeHeight="251660288" behindDoc="0" locked="0" layoutInCell="1" allowOverlap="1" wp14:anchorId="354F77CC" wp14:editId="731C5502">
              <wp:simplePos x="914400" y="10071100"/>
              <wp:positionH relativeFrom="page">
                <wp:align>center</wp:align>
              </wp:positionH>
              <wp:positionV relativeFrom="page">
                <wp:align>bottom</wp:align>
              </wp:positionV>
              <wp:extent cx="459740" cy="357505"/>
              <wp:effectExtent l="0" t="0" r="16510" b="0"/>
              <wp:wrapNone/>
              <wp:docPr id="62450607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rsidR="000B469F" w:rsidRPr="000B469F" w:rsidRDefault="000B469F" w:rsidP="000B469F">
                          <w:pPr>
                            <w:spacing w:after="0"/>
                            <w:rPr>
                              <w:rFonts w:ascii="Calibri" w:eastAsia="Calibri" w:hAnsi="Calibri" w:cs="Calibri"/>
                              <w:noProof/>
                              <w:color w:val="FF0000"/>
                              <w:sz w:val="20"/>
                              <w:szCs w:val="20"/>
                            </w:rPr>
                          </w:pPr>
                          <w:r w:rsidRPr="000B469F">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4F77CC" id="_x0000_t202" coordsize="21600,21600" o:spt="202" path="m,l,21600r21600,l21600,xe">
              <v:stroke joinstyle="miter"/>
              <v:path gradientshapeok="t" o:connecttype="rect"/>
            </v:shapetype>
            <v:shape id="Text Box 3" o:spid="_x0000_s1027" type="#_x0000_t202" alt="OFFICIAL" style="position:absolute;margin-left:0;margin-top:0;width:36.2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yADA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" filled="f" stroked="f">
              <v:textbox style="mso-fit-shape-to-text:t" inset="0,0,0,15pt">
                <w:txbxContent>
                  <w:p w:rsidR="000B469F" w:rsidRPr="000B469F" w:rsidRDefault="000B469F" w:rsidP="000B469F">
                    <w:pPr>
                      <w:spacing w:after="0"/>
                      <w:rPr>
                        <w:rFonts w:ascii="Calibri" w:eastAsia="Calibri" w:hAnsi="Calibri" w:cs="Calibri"/>
                        <w:noProof/>
                        <w:color w:val="FF0000"/>
                        <w:sz w:val="20"/>
                        <w:szCs w:val="20"/>
                      </w:rPr>
                    </w:pPr>
                    <w:r w:rsidRPr="000B469F">
                      <w:rPr>
                        <w:rFonts w:ascii="Calibri" w:eastAsia="Calibri" w:hAnsi="Calibri" w:cs="Calibri"/>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69F" w:rsidRDefault="000B469F">
    <w:pPr>
      <w:pStyle w:val="Footer"/>
    </w:pPr>
    <w:r>
      <w:rPr>
        <w:noProof/>
      </w:rPr>
      <mc:AlternateContent>
        <mc:Choice Requires="wps">
          <w:drawing>
            <wp:anchor distT="0" distB="0" distL="0" distR="0" simplePos="0" relativeHeight="251658240" behindDoc="0" locked="0" layoutInCell="1" allowOverlap="1" wp14:anchorId="7B80006E" wp14:editId="59913B0D">
              <wp:simplePos x="635" y="635"/>
              <wp:positionH relativeFrom="page">
                <wp:align>center</wp:align>
              </wp:positionH>
              <wp:positionV relativeFrom="page">
                <wp:align>bottom</wp:align>
              </wp:positionV>
              <wp:extent cx="459740" cy="357505"/>
              <wp:effectExtent l="0" t="0" r="16510" b="0"/>
              <wp:wrapNone/>
              <wp:docPr id="402200485"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rsidR="000B469F" w:rsidRPr="000B469F" w:rsidRDefault="000B469F" w:rsidP="000B469F">
                          <w:pPr>
                            <w:spacing w:after="0"/>
                            <w:rPr>
                              <w:rFonts w:ascii="Calibri" w:eastAsia="Calibri" w:hAnsi="Calibri" w:cs="Calibri"/>
                              <w:noProof/>
                              <w:color w:val="FF0000"/>
                              <w:sz w:val="20"/>
                              <w:szCs w:val="20"/>
                            </w:rPr>
                          </w:pPr>
                          <w:r w:rsidRPr="000B469F">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80006E" id="_x0000_t202" coordsize="21600,21600" o:spt="202" path="m,l,21600r21600,l21600,xe">
              <v:stroke joinstyle="miter"/>
              <v:path gradientshapeok="t" o:connecttype="rect"/>
            </v:shapetype>
            <v:shape id="Text Box 1" o:spid="_x0000_s1028" type="#_x0000_t202" alt="OFFICIAL" style="position:absolute;margin-left:0;margin-top:0;width:36.2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textbox style="mso-fit-shape-to-text:t" inset="0,0,0,15pt">
                <w:txbxContent>
                  <w:p w:rsidR="000B469F" w:rsidRPr="000B469F" w:rsidRDefault="000B469F" w:rsidP="000B469F">
                    <w:pPr>
                      <w:spacing w:after="0"/>
                      <w:rPr>
                        <w:rFonts w:ascii="Calibri" w:eastAsia="Calibri" w:hAnsi="Calibri" w:cs="Calibri"/>
                        <w:noProof/>
                        <w:color w:val="FF0000"/>
                        <w:sz w:val="20"/>
                        <w:szCs w:val="20"/>
                      </w:rPr>
                    </w:pPr>
                    <w:r w:rsidRPr="000B469F">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1FAD" w:rsidRDefault="00251FAD" w:rsidP="000B469F">
      <w:pPr>
        <w:spacing w:after="0" w:line="240" w:lineRule="auto"/>
      </w:pPr>
      <w:r>
        <w:separator/>
      </w:r>
    </w:p>
  </w:footnote>
  <w:footnote w:type="continuationSeparator" w:id="0">
    <w:p w:rsidR="00251FAD" w:rsidRDefault="00251FAD" w:rsidP="000B46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55A7B"/>
    <w:multiLevelType w:val="multilevel"/>
    <w:tmpl w:val="ED7A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326B1F"/>
    <w:multiLevelType w:val="multilevel"/>
    <w:tmpl w:val="B9D4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BF08A0"/>
    <w:multiLevelType w:val="multilevel"/>
    <w:tmpl w:val="2C88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0D6227"/>
    <w:multiLevelType w:val="multilevel"/>
    <w:tmpl w:val="92D67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C320D7"/>
    <w:multiLevelType w:val="multilevel"/>
    <w:tmpl w:val="39B8C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4D31CA"/>
    <w:multiLevelType w:val="multilevel"/>
    <w:tmpl w:val="C490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9152209">
    <w:abstractNumId w:val="0"/>
  </w:num>
  <w:num w:numId="2" w16cid:durableId="628896545">
    <w:abstractNumId w:val="5"/>
  </w:num>
  <w:num w:numId="3" w16cid:durableId="511798243">
    <w:abstractNumId w:val="4"/>
  </w:num>
  <w:num w:numId="4" w16cid:durableId="1599830872">
    <w:abstractNumId w:val="3"/>
  </w:num>
  <w:num w:numId="5" w16cid:durableId="2042045529">
    <w:abstractNumId w:val="2"/>
  </w:num>
  <w:num w:numId="6" w16cid:durableId="1860771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ABC"/>
    <w:rsid w:val="000B469F"/>
    <w:rsid w:val="001176EC"/>
    <w:rsid w:val="00196FCD"/>
    <w:rsid w:val="00251FAD"/>
    <w:rsid w:val="00465F21"/>
    <w:rsid w:val="005E4ABC"/>
    <w:rsid w:val="006441CD"/>
    <w:rsid w:val="006B4C02"/>
    <w:rsid w:val="0091094E"/>
    <w:rsid w:val="00B15167"/>
    <w:rsid w:val="00C0568A"/>
    <w:rsid w:val="00C550D9"/>
    <w:rsid w:val="00CC30AF"/>
    <w:rsid w:val="00D05013"/>
    <w:rsid w:val="00E235CB"/>
    <w:rsid w:val="00E7503C"/>
    <w:rsid w:val="00E9150E"/>
    <w:rsid w:val="00FD4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51C79"/>
  <w15:chartTrackingRefBased/>
  <w15:docId w15:val="{A84C4376-C1C8-4405-9B50-1ED5A5E3B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4A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4A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4A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4A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4A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4A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A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A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A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A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4A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4A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4A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4A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4A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A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A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ABC"/>
    <w:rPr>
      <w:rFonts w:eastAsiaTheme="majorEastAsia" w:cstheme="majorBidi"/>
      <w:color w:val="272727" w:themeColor="text1" w:themeTint="D8"/>
    </w:rPr>
  </w:style>
  <w:style w:type="paragraph" w:styleId="Title">
    <w:name w:val="Title"/>
    <w:basedOn w:val="Normal"/>
    <w:next w:val="Normal"/>
    <w:link w:val="TitleChar"/>
    <w:uiPriority w:val="10"/>
    <w:qFormat/>
    <w:rsid w:val="005E4A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A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A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A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ABC"/>
    <w:pPr>
      <w:spacing w:before="160"/>
      <w:jc w:val="center"/>
    </w:pPr>
    <w:rPr>
      <w:i/>
      <w:iCs/>
      <w:color w:val="404040" w:themeColor="text1" w:themeTint="BF"/>
    </w:rPr>
  </w:style>
  <w:style w:type="character" w:customStyle="1" w:styleId="QuoteChar">
    <w:name w:val="Quote Char"/>
    <w:basedOn w:val="DefaultParagraphFont"/>
    <w:link w:val="Quote"/>
    <w:uiPriority w:val="29"/>
    <w:rsid w:val="005E4ABC"/>
    <w:rPr>
      <w:i/>
      <w:iCs/>
      <w:color w:val="404040" w:themeColor="text1" w:themeTint="BF"/>
    </w:rPr>
  </w:style>
  <w:style w:type="paragraph" w:styleId="ListParagraph">
    <w:name w:val="List Paragraph"/>
    <w:basedOn w:val="Normal"/>
    <w:uiPriority w:val="34"/>
    <w:qFormat/>
    <w:rsid w:val="005E4ABC"/>
    <w:pPr>
      <w:ind w:left="720"/>
      <w:contextualSpacing/>
    </w:pPr>
  </w:style>
  <w:style w:type="character" w:styleId="IntenseEmphasis">
    <w:name w:val="Intense Emphasis"/>
    <w:basedOn w:val="DefaultParagraphFont"/>
    <w:uiPriority w:val="21"/>
    <w:qFormat/>
    <w:rsid w:val="005E4ABC"/>
    <w:rPr>
      <w:i/>
      <w:iCs/>
      <w:color w:val="0F4761" w:themeColor="accent1" w:themeShade="BF"/>
    </w:rPr>
  </w:style>
  <w:style w:type="paragraph" w:styleId="IntenseQuote">
    <w:name w:val="Intense Quote"/>
    <w:basedOn w:val="Normal"/>
    <w:next w:val="Normal"/>
    <w:link w:val="IntenseQuoteChar"/>
    <w:uiPriority w:val="30"/>
    <w:qFormat/>
    <w:rsid w:val="005E4A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4ABC"/>
    <w:rPr>
      <w:i/>
      <w:iCs/>
      <w:color w:val="0F4761" w:themeColor="accent1" w:themeShade="BF"/>
    </w:rPr>
  </w:style>
  <w:style w:type="character" w:styleId="IntenseReference">
    <w:name w:val="Intense Reference"/>
    <w:basedOn w:val="DefaultParagraphFont"/>
    <w:uiPriority w:val="32"/>
    <w:qFormat/>
    <w:rsid w:val="005E4ABC"/>
    <w:rPr>
      <w:b/>
      <w:bCs/>
      <w:smallCaps/>
      <w:color w:val="0F4761" w:themeColor="accent1" w:themeShade="BF"/>
      <w:spacing w:val="5"/>
    </w:rPr>
  </w:style>
  <w:style w:type="character" w:styleId="Hyperlink">
    <w:name w:val="Hyperlink"/>
    <w:basedOn w:val="DefaultParagraphFont"/>
    <w:uiPriority w:val="99"/>
    <w:unhideWhenUsed/>
    <w:rsid w:val="005E4ABC"/>
    <w:rPr>
      <w:color w:val="467886" w:themeColor="hyperlink"/>
      <w:u w:val="single"/>
    </w:rPr>
  </w:style>
  <w:style w:type="character" w:styleId="UnresolvedMention">
    <w:name w:val="Unresolved Mention"/>
    <w:basedOn w:val="DefaultParagraphFont"/>
    <w:uiPriority w:val="99"/>
    <w:semiHidden/>
    <w:unhideWhenUsed/>
    <w:rsid w:val="005E4ABC"/>
    <w:rPr>
      <w:color w:val="605E5C"/>
      <w:shd w:val="clear" w:color="auto" w:fill="E1DFDD"/>
    </w:rPr>
  </w:style>
  <w:style w:type="paragraph" w:styleId="Footer">
    <w:name w:val="footer"/>
    <w:basedOn w:val="Normal"/>
    <w:link w:val="FooterChar"/>
    <w:uiPriority w:val="99"/>
    <w:unhideWhenUsed/>
    <w:rsid w:val="000B46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046831">
      <w:bodyDiv w:val="1"/>
      <w:marLeft w:val="0"/>
      <w:marRight w:val="0"/>
      <w:marTop w:val="0"/>
      <w:marBottom w:val="0"/>
      <w:divBdr>
        <w:top w:val="none" w:sz="0" w:space="0" w:color="auto"/>
        <w:left w:val="none" w:sz="0" w:space="0" w:color="auto"/>
        <w:bottom w:val="none" w:sz="0" w:space="0" w:color="auto"/>
        <w:right w:val="none" w:sz="0" w:space="0" w:color="auto"/>
      </w:divBdr>
      <w:divsChild>
        <w:div w:id="1274626931">
          <w:marLeft w:val="0"/>
          <w:marRight w:val="0"/>
          <w:marTop w:val="0"/>
          <w:marBottom w:val="300"/>
          <w:divBdr>
            <w:top w:val="none" w:sz="0" w:space="0" w:color="auto"/>
            <w:left w:val="none" w:sz="0" w:space="0" w:color="auto"/>
            <w:bottom w:val="none" w:sz="0" w:space="0" w:color="auto"/>
            <w:right w:val="none" w:sz="0" w:space="0" w:color="auto"/>
          </w:divBdr>
        </w:div>
      </w:divsChild>
    </w:div>
    <w:div w:id="588316904">
      <w:bodyDiv w:val="1"/>
      <w:marLeft w:val="0"/>
      <w:marRight w:val="0"/>
      <w:marTop w:val="0"/>
      <w:marBottom w:val="0"/>
      <w:divBdr>
        <w:top w:val="none" w:sz="0" w:space="0" w:color="auto"/>
        <w:left w:val="none" w:sz="0" w:space="0" w:color="auto"/>
        <w:bottom w:val="none" w:sz="0" w:space="0" w:color="auto"/>
        <w:right w:val="none" w:sz="0" w:space="0" w:color="auto"/>
      </w:divBdr>
    </w:div>
    <w:div w:id="627394552">
      <w:bodyDiv w:val="1"/>
      <w:marLeft w:val="0"/>
      <w:marRight w:val="0"/>
      <w:marTop w:val="0"/>
      <w:marBottom w:val="0"/>
      <w:divBdr>
        <w:top w:val="none" w:sz="0" w:space="0" w:color="auto"/>
        <w:left w:val="none" w:sz="0" w:space="0" w:color="auto"/>
        <w:bottom w:val="none" w:sz="0" w:space="0" w:color="auto"/>
        <w:right w:val="none" w:sz="0" w:space="0" w:color="auto"/>
      </w:divBdr>
    </w:div>
    <w:div w:id="695546385">
      <w:bodyDiv w:val="1"/>
      <w:marLeft w:val="0"/>
      <w:marRight w:val="0"/>
      <w:marTop w:val="0"/>
      <w:marBottom w:val="0"/>
      <w:divBdr>
        <w:top w:val="none" w:sz="0" w:space="0" w:color="auto"/>
        <w:left w:val="none" w:sz="0" w:space="0" w:color="auto"/>
        <w:bottom w:val="none" w:sz="0" w:space="0" w:color="auto"/>
        <w:right w:val="none" w:sz="0" w:space="0" w:color="auto"/>
      </w:divBdr>
    </w:div>
    <w:div w:id="732384999">
      <w:bodyDiv w:val="1"/>
      <w:marLeft w:val="0"/>
      <w:marRight w:val="0"/>
      <w:marTop w:val="0"/>
      <w:marBottom w:val="0"/>
      <w:divBdr>
        <w:top w:val="none" w:sz="0" w:space="0" w:color="auto"/>
        <w:left w:val="none" w:sz="0" w:space="0" w:color="auto"/>
        <w:bottom w:val="none" w:sz="0" w:space="0" w:color="auto"/>
        <w:right w:val="none" w:sz="0" w:space="0" w:color="auto"/>
      </w:divBdr>
    </w:div>
    <w:div w:id="844980496">
      <w:bodyDiv w:val="1"/>
      <w:marLeft w:val="0"/>
      <w:marRight w:val="0"/>
      <w:marTop w:val="0"/>
      <w:marBottom w:val="0"/>
      <w:divBdr>
        <w:top w:val="none" w:sz="0" w:space="0" w:color="auto"/>
        <w:left w:val="none" w:sz="0" w:space="0" w:color="auto"/>
        <w:bottom w:val="none" w:sz="0" w:space="0" w:color="auto"/>
        <w:right w:val="none" w:sz="0" w:space="0" w:color="auto"/>
      </w:divBdr>
    </w:div>
    <w:div w:id="863247523">
      <w:bodyDiv w:val="1"/>
      <w:marLeft w:val="0"/>
      <w:marRight w:val="0"/>
      <w:marTop w:val="0"/>
      <w:marBottom w:val="0"/>
      <w:divBdr>
        <w:top w:val="none" w:sz="0" w:space="0" w:color="auto"/>
        <w:left w:val="none" w:sz="0" w:space="0" w:color="auto"/>
        <w:bottom w:val="none" w:sz="0" w:space="0" w:color="auto"/>
        <w:right w:val="none" w:sz="0" w:space="0" w:color="auto"/>
      </w:divBdr>
    </w:div>
    <w:div w:id="1251890550">
      <w:bodyDiv w:val="1"/>
      <w:marLeft w:val="0"/>
      <w:marRight w:val="0"/>
      <w:marTop w:val="0"/>
      <w:marBottom w:val="0"/>
      <w:divBdr>
        <w:top w:val="none" w:sz="0" w:space="0" w:color="auto"/>
        <w:left w:val="none" w:sz="0" w:space="0" w:color="auto"/>
        <w:bottom w:val="none" w:sz="0" w:space="0" w:color="auto"/>
        <w:right w:val="none" w:sz="0" w:space="0" w:color="auto"/>
      </w:divBdr>
    </w:div>
    <w:div w:id="2070834936">
      <w:bodyDiv w:val="1"/>
      <w:marLeft w:val="0"/>
      <w:marRight w:val="0"/>
      <w:marTop w:val="0"/>
      <w:marBottom w:val="0"/>
      <w:divBdr>
        <w:top w:val="none" w:sz="0" w:space="0" w:color="auto"/>
        <w:left w:val="none" w:sz="0" w:space="0" w:color="auto"/>
        <w:bottom w:val="none" w:sz="0" w:space="0" w:color="auto"/>
        <w:right w:val="none" w:sz="0" w:space="0" w:color="auto"/>
      </w:divBdr>
    </w:div>
    <w:div w:id="214095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www.gov.uk%2Fgovernment%2Fpublications%2Ffree-school-meals-expansion-grant-2026-to-2027%2Ffree-school-meals-expansion-grant-methodology&amp;data=05%7C02%7CHelen.Ingle%40northyorks.gov.uk%7C85b1b106613c4eeae8cb08deb4dfc29c%7Cad3d9c73983044a1b487e1055441c70e%7C0%7C0%7C639147070309833276%7CUnknown%7CTWFpbGZsb3d8eyJFbXB0eU1hcGkiOnRydWUsIlYiOiIwLjAuMDAwMCIsIlAiOiJXaW4zMiIsIkFOIjoiTWFpbCIsIldUIjoyfQ%3D%3D%7C0%7C%7C%7C&amp;sdata=lu7srfnZ3kgmc4gwV2QMyMnt9Py6lHLWARI7zsCeElE%3D&amp;reserved=0" TargetMode="External"/><Relationship Id="rId13" Type="http://schemas.openxmlformats.org/officeDocument/2006/relationships/hyperlink" Target="https://www.gov.uk/government/publications/free-school-meals-expansion-grant-2026-to-202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02.safelinks.protection.outlook.com/?url=https%3A%2F%2Fwww.gov.uk%2Fgovernment%2Fpublications%2Ffree-school-meals-guidance-for-schools-and-local-authorities&amp;data=05%7C02%7CHelen.Ingle%40northyorks.gov.uk%7C85b1b106613c4eeae8cb08deb4dfc29c%7Cad3d9c73983044a1b487e1055441c70e%7C0%7C0%7C639147070309751017%7CUnknown%7CTWFpbGZsb3d8eyJFbXB0eU1hcGkiOnRydWUsIlYiOiIwLjAuMDAwMCIsIlAiOiJXaW4zMiIsIkFOIjoiTWFpbCIsIldUIjoyfQ%3D%3D%7C0%7C%7C%7C&amp;sdata=fgQsw8pl7wfHAkJs8frTsw2BjvMtDRB%2Bjc8C7hgQ%2FtU%3D&amp;reserved=0" TargetMode="External"/><Relationship Id="rId12" Type="http://schemas.openxmlformats.org/officeDocument/2006/relationships/hyperlink" Target="https://www.gov.uk/government/publications/free-school-meals-guidance-for-schools-and-local-authorities/providing-free-school-meals-to-families-with-no-recourse-to-public-funds-nrpf"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free-school-meals-guidance-for-schools-and-local-authorities/providing-free-school-meals-to-families-with-no-recourse-to-public-funds-nrp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v.uk/government/publications/free-school-meals-guidance-for-schools-and-local-authorities/operational-readiness-checklist-for-schools-annex-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ur02.safelinks.protection.outlook.com/?url=https%3A%2F%2Fwww.gov.uk%2Fgovernment%2Fpublications%2Ffree-meals-in-further-education-guide&amp;data=05%7C02%7CHelen.Ingle%40northyorks.gov.uk%7C85b1b106613c4eeae8cb08deb4dfc29c%7Cad3d9c73983044a1b487e1055441c70e%7C0%7C0%7C639147070309887422%7CUnknown%7CTWFpbGZsb3d8eyJFbXB0eU1hcGkiOnRydWUsIlYiOiIwLjAuMDAwMCIsIlAiOiJXaW4zMiIsIkFOIjoiTWFpbCIsIldUIjoyfQ%3D%3D%7C0%7C%7C%7C&amp;sdata=9l6JQlxZsBUNIInpWewcwEXY2a%2BUUDvyJ%2BivVXe4S4s%3D&amp;reserved=0" TargetMode="External"/><Relationship Id="rId14" Type="http://schemas.openxmlformats.org/officeDocument/2006/relationships/hyperlink" Target="https://www.gov.uk/government/publications/universal-infant-free-school-meals-uifsm-2025-to-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1558</Words>
  <Characters>8885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North Yorkshire Council</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Ingle</dc:creator>
  <cp:keywords/>
  <dc:description/>
  <cp:lastModifiedBy>Deborah Wilbor</cp:lastModifiedBy>
  <cp:revision>1</cp:revision>
  <dcterms:created xsi:type="dcterms:W3CDTF">2026-06-04T07:49:00Z</dcterms:created>
  <dcterms:modified xsi:type="dcterms:W3CDTF">2026-06-04T07:49:00Z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17f917a5,27817609,253934df</vt:lpwstr>
  </property>
  <property fmtid="{D5CDD505-2E9C-101B-9397-08002B2CF9AE}" pid="3" name="ClassificationContentMarkingFooterFontProps">
    <vt:lpwstr>#ff0000,10,Calibri</vt:lpwstr>
  </property>
  <property fmtid="{D5CDD505-2E9C-101B-9397-08002B2CF9AE}" pid="4" name="ClassificationContentMarkingFooterText">
    <vt:lpwstr>OFFICIAL</vt:lpwstr>
  </property>
  <property fmtid="{D5CDD505-2E9C-101B-9397-08002B2CF9AE}" pid="5" name="MSIP_Label_3ecdfc32-7be5-4b17-9f97-00453388bdd7_Enabled">
    <vt:lpwstr>true</vt:lpwstr>
  </property>
  <property fmtid="{D5CDD505-2E9C-101B-9397-08002B2CF9AE}" pid="6" name="MSIP_Label_3ecdfc32-7be5-4b17-9f97-00453388bdd7_SetDate">
    <vt:lpwstr>2026-05-20T11:47:28Z</vt:lpwstr>
  </property>
  <property fmtid="{D5CDD505-2E9C-101B-9397-08002B2CF9AE}" pid="7" name="MSIP_Label_3ecdfc32-7be5-4b17-9f97-00453388bdd7_Method">
    <vt:lpwstr>Standard</vt:lpwstr>
  </property>
  <property fmtid="{D5CDD505-2E9C-101B-9397-08002B2CF9AE}" pid="8" name="MSIP_Label_3ecdfc32-7be5-4b17-9f97-00453388bdd7_Name">
    <vt:lpwstr>OFFICIAL</vt:lpwstr>
  </property>
  <property fmtid="{D5CDD505-2E9C-101B-9397-08002B2CF9AE}" pid="9" name="MSIP_Label_3ecdfc32-7be5-4b17-9f97-00453388bdd7_SiteId">
    <vt:lpwstr>ad3d9c73-9830-44a1-b487-e1055441c70e</vt:lpwstr>
  </property>
  <property fmtid="{D5CDD505-2E9C-101B-9397-08002B2CF9AE}" pid="10" name="MSIP_Label_3ecdfc32-7be5-4b17-9f97-00453388bdd7_ActionId">
    <vt:lpwstr>a408c0e3-e479-4ddf-a885-afc26e9c0be4</vt:lpwstr>
  </property>
  <property fmtid="{D5CDD505-2E9C-101B-9397-08002B2CF9AE}" pid="11" name="MSIP_Label_3ecdfc32-7be5-4b17-9f97-00453388bdd7_ContentBits">
    <vt:lpwstr>2</vt:lpwstr>
  </property>
  <property fmtid="{D5CDD505-2E9C-101B-9397-08002B2CF9AE}" pid="12" name="MSIP_Label_3ecdfc32-7be5-4b17-9f97-00453388bdd7_Tag">
    <vt:lpwstr>10, 3, 0, 1</vt:lpwstr>
  </property>
</Properties>
</file>