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1A12F" w14:textId="77777777" w:rsidR="00CE3A55" w:rsidRPr="00F910E1" w:rsidRDefault="00CE3A55" w:rsidP="00F910E1">
      <w:pPr>
        <w:spacing w:after="120"/>
        <w:rPr>
          <w:rFonts w:ascii="Tahoma" w:hAnsi="Tahoma" w:cs="Tahoma"/>
          <w:b/>
          <w:sz w:val="36"/>
          <w:szCs w:val="36"/>
        </w:rPr>
      </w:pPr>
      <w:r w:rsidRPr="00F910E1">
        <w:rPr>
          <w:rFonts w:ascii="Tahoma" w:hAnsi="Tahoma" w:cs="Tahoma"/>
          <w:b/>
          <w:sz w:val="36"/>
          <w:szCs w:val="36"/>
        </w:rPr>
        <w:t xml:space="preserve">Coronavirus (COVID-19) – </w:t>
      </w:r>
      <w:r w:rsidR="002165F0" w:rsidRPr="00F910E1">
        <w:rPr>
          <w:rFonts w:ascii="Tahoma" w:hAnsi="Tahoma" w:cs="Tahoma"/>
          <w:b/>
          <w:sz w:val="36"/>
          <w:szCs w:val="36"/>
        </w:rPr>
        <w:t xml:space="preserve">Staffing </w:t>
      </w:r>
      <w:r w:rsidRPr="00F910E1">
        <w:rPr>
          <w:rFonts w:ascii="Tahoma" w:hAnsi="Tahoma" w:cs="Tahoma"/>
          <w:b/>
          <w:sz w:val="36"/>
          <w:szCs w:val="36"/>
        </w:rPr>
        <w:t xml:space="preserve">Guidance for </w:t>
      </w:r>
      <w:r w:rsidR="003F5B62" w:rsidRPr="00F910E1">
        <w:rPr>
          <w:rFonts w:ascii="Tahoma" w:hAnsi="Tahoma" w:cs="Tahoma"/>
          <w:b/>
          <w:sz w:val="36"/>
          <w:szCs w:val="36"/>
        </w:rPr>
        <w:t>Schools</w:t>
      </w:r>
      <w:r w:rsidR="0068681B">
        <w:rPr>
          <w:rFonts w:ascii="Tahoma" w:hAnsi="Tahoma" w:cs="Tahoma"/>
          <w:b/>
          <w:sz w:val="36"/>
          <w:szCs w:val="36"/>
        </w:rPr>
        <w:t xml:space="preserve"> &amp; FAQs</w:t>
      </w:r>
    </w:p>
    <w:p w14:paraId="5EA13F12" w14:textId="0EDA59B5" w:rsidR="00D5594B" w:rsidRPr="00F42E9A" w:rsidRDefault="00B32231" w:rsidP="00F910E1">
      <w:pPr>
        <w:spacing w:after="120"/>
        <w:rPr>
          <w:rFonts w:ascii="Tahoma" w:hAnsi="Tahoma" w:cs="Tahoma"/>
          <w:b/>
          <w:sz w:val="36"/>
          <w:szCs w:val="36"/>
        </w:rPr>
      </w:pPr>
      <w:r w:rsidRPr="00F42E9A">
        <w:rPr>
          <w:rFonts w:ascii="Tahoma" w:hAnsi="Tahoma" w:cs="Tahoma"/>
          <w:b/>
          <w:sz w:val="36"/>
          <w:szCs w:val="36"/>
        </w:rPr>
        <w:t xml:space="preserve">Updated </w:t>
      </w:r>
      <w:r w:rsidR="00D47014">
        <w:rPr>
          <w:rFonts w:ascii="Tahoma" w:hAnsi="Tahoma" w:cs="Tahoma"/>
          <w:b/>
          <w:color w:val="7030A0"/>
          <w:sz w:val="36"/>
          <w:szCs w:val="36"/>
        </w:rPr>
        <w:t xml:space="preserve">30 September </w:t>
      </w:r>
      <w:r w:rsidR="00F42E9A" w:rsidRPr="0035509D">
        <w:rPr>
          <w:rFonts w:ascii="Tahoma" w:hAnsi="Tahoma" w:cs="Tahoma"/>
          <w:b/>
          <w:sz w:val="36"/>
          <w:szCs w:val="36"/>
        </w:rPr>
        <w:t xml:space="preserve">2022 </w:t>
      </w:r>
    </w:p>
    <w:p w14:paraId="6AFD7BD0" w14:textId="6ED5973B" w:rsidR="0092508B" w:rsidRPr="00F910E1" w:rsidRDefault="005A4D66" w:rsidP="00F910E1">
      <w:pPr>
        <w:spacing w:after="120"/>
        <w:rPr>
          <w:rFonts w:ascii="Tahoma" w:hAnsi="Tahoma" w:cs="Tahoma"/>
        </w:rPr>
      </w:pPr>
      <w:r>
        <w:rPr>
          <w:rFonts w:ascii="Tahoma" w:hAnsi="Tahoma" w:cs="Tahoma"/>
          <w:color w:val="7030A0"/>
        </w:rPr>
        <w:t xml:space="preserve">COVID guidance for </w:t>
      </w:r>
      <w:r w:rsidR="003F5B62" w:rsidRPr="00F910E1">
        <w:rPr>
          <w:rFonts w:ascii="Tahoma" w:hAnsi="Tahoma" w:cs="Tahoma"/>
        </w:rPr>
        <w:t>schools and other educational settings</w:t>
      </w:r>
      <w:r>
        <w:rPr>
          <w:rFonts w:ascii="Tahoma" w:hAnsi="Tahoma" w:cs="Tahoma"/>
        </w:rPr>
        <w:t xml:space="preserve">, </w:t>
      </w:r>
      <w:r w:rsidR="003F5B62" w:rsidRPr="00F910E1">
        <w:rPr>
          <w:rFonts w:ascii="Tahoma" w:hAnsi="Tahoma" w:cs="Tahoma"/>
        </w:rPr>
        <w:t>providing advice for pupils, students, staff and parents around issues relating to Coronavirus</w:t>
      </w:r>
      <w:r>
        <w:rPr>
          <w:rFonts w:ascii="Tahoma" w:hAnsi="Tahoma" w:cs="Tahoma"/>
        </w:rPr>
        <w:t xml:space="preserve">, </w:t>
      </w:r>
      <w:r>
        <w:rPr>
          <w:rFonts w:ascii="Tahoma" w:hAnsi="Tahoma" w:cs="Tahoma"/>
          <w:color w:val="7030A0"/>
        </w:rPr>
        <w:t>is the same as for other UK workplaces and public places</w:t>
      </w:r>
      <w:r w:rsidR="003F5B62" w:rsidRPr="00F910E1">
        <w:rPr>
          <w:rFonts w:ascii="Tahoma" w:hAnsi="Tahoma" w:cs="Tahoma"/>
        </w:rPr>
        <w:t xml:space="preserve">.  </w:t>
      </w:r>
      <w:r w:rsidR="00780874" w:rsidRPr="00F910E1">
        <w:rPr>
          <w:rFonts w:ascii="Tahoma" w:hAnsi="Tahoma" w:cs="Tahoma"/>
        </w:rPr>
        <w:t xml:space="preserve">The latest </w:t>
      </w:r>
      <w:r>
        <w:rPr>
          <w:rFonts w:ascii="Tahoma" w:hAnsi="Tahoma" w:cs="Tahoma"/>
          <w:color w:val="7030A0"/>
        </w:rPr>
        <w:t xml:space="preserve">government COVID </w:t>
      </w:r>
      <w:r w:rsidR="00780874" w:rsidRPr="00F910E1">
        <w:rPr>
          <w:rFonts w:ascii="Tahoma" w:hAnsi="Tahoma" w:cs="Tahoma"/>
        </w:rPr>
        <w:t>guidance is</w:t>
      </w:r>
      <w:r w:rsidR="003F5B62" w:rsidRPr="00F910E1">
        <w:rPr>
          <w:rFonts w:ascii="Tahoma" w:hAnsi="Tahoma" w:cs="Tahoma"/>
        </w:rPr>
        <w:t xml:space="preserve"> available </w:t>
      </w:r>
      <w:hyperlink r:id="rId8" w:history="1">
        <w:r w:rsidR="00321167" w:rsidRPr="005A4D66">
          <w:rPr>
            <w:rStyle w:val="Hyperlink"/>
            <w:rFonts w:ascii="Tahoma" w:hAnsi="Tahoma" w:cs="Tahoma"/>
          </w:rPr>
          <w:t>here</w:t>
        </w:r>
      </w:hyperlink>
      <w:r w:rsidR="003F5B62" w:rsidRPr="00F910E1">
        <w:rPr>
          <w:rFonts w:ascii="Tahoma" w:hAnsi="Tahoma" w:cs="Tahoma"/>
        </w:rPr>
        <w:t xml:space="preserve">.  </w:t>
      </w:r>
    </w:p>
    <w:p w14:paraId="1983D872" w14:textId="77777777" w:rsidR="0044795F" w:rsidRPr="00F910E1" w:rsidRDefault="003F5B62" w:rsidP="00F910E1">
      <w:pPr>
        <w:spacing w:after="120"/>
        <w:rPr>
          <w:rFonts w:ascii="Tahoma" w:hAnsi="Tahoma" w:cs="Tahoma"/>
        </w:rPr>
      </w:pPr>
      <w:r w:rsidRPr="00F910E1">
        <w:rPr>
          <w:rFonts w:ascii="Tahoma" w:hAnsi="Tahoma" w:cs="Tahoma"/>
        </w:rPr>
        <w:t xml:space="preserve">The guidance below </w:t>
      </w:r>
      <w:proofErr w:type="gramStart"/>
      <w:r w:rsidRPr="00F910E1">
        <w:rPr>
          <w:rFonts w:ascii="Tahoma" w:hAnsi="Tahoma" w:cs="Tahoma"/>
        </w:rPr>
        <w:t>is aimed</w:t>
      </w:r>
      <w:proofErr w:type="gramEnd"/>
      <w:r w:rsidRPr="00F910E1">
        <w:rPr>
          <w:rFonts w:ascii="Tahoma" w:hAnsi="Tahoma" w:cs="Tahoma"/>
        </w:rPr>
        <w:t xml:space="preserve"> at school leaders and </w:t>
      </w:r>
      <w:r w:rsidR="0092508B" w:rsidRPr="00F910E1">
        <w:rPr>
          <w:rFonts w:ascii="Tahoma" w:hAnsi="Tahoma" w:cs="Tahoma"/>
        </w:rPr>
        <w:t>reflects the employment decisions being made by NYCC taking into account both statutory and local pay arrangements and terms</w:t>
      </w:r>
      <w:r w:rsidR="003D3B1E">
        <w:rPr>
          <w:rFonts w:ascii="Tahoma" w:hAnsi="Tahoma" w:cs="Tahoma"/>
        </w:rPr>
        <w:t xml:space="preserve"> </w:t>
      </w:r>
      <w:r w:rsidR="0092508B" w:rsidRPr="00F910E1">
        <w:rPr>
          <w:rFonts w:ascii="Tahoma" w:hAnsi="Tahoma" w:cs="Tahoma"/>
        </w:rPr>
        <w:t>and conditions of service</w:t>
      </w:r>
      <w:r w:rsidRPr="00F910E1">
        <w:rPr>
          <w:rFonts w:ascii="Tahoma" w:hAnsi="Tahoma" w:cs="Tahoma"/>
        </w:rPr>
        <w:t xml:space="preserve">. </w:t>
      </w:r>
      <w:r w:rsidR="008A7BA7" w:rsidRPr="00F910E1">
        <w:rPr>
          <w:rFonts w:ascii="Tahoma" w:hAnsi="Tahoma" w:cs="Tahoma"/>
        </w:rPr>
        <w:t xml:space="preserve"> </w:t>
      </w:r>
    </w:p>
    <w:p w14:paraId="721346E2" w14:textId="77777777" w:rsidR="0044795F" w:rsidRPr="00F910E1" w:rsidRDefault="0044795F" w:rsidP="00F910E1">
      <w:pPr>
        <w:spacing w:after="120"/>
        <w:rPr>
          <w:rFonts w:ascii="Tahoma" w:hAnsi="Tahoma" w:cs="Tahoma"/>
        </w:rPr>
      </w:pPr>
      <w:r w:rsidRPr="00F910E1">
        <w:rPr>
          <w:rFonts w:ascii="Tahoma" w:hAnsi="Tahoma" w:cs="Tahoma"/>
        </w:rPr>
        <w:t xml:space="preserve">Academy Trusts and other employers will need to ensure that they consider the impact that any changes to normal working arrangements will have on their own </w:t>
      </w:r>
      <w:proofErr w:type="gramStart"/>
      <w:r w:rsidRPr="00F910E1">
        <w:rPr>
          <w:rFonts w:ascii="Tahoma" w:hAnsi="Tahoma" w:cs="Tahoma"/>
        </w:rPr>
        <w:t>policies and terms</w:t>
      </w:r>
      <w:proofErr w:type="gramEnd"/>
      <w:r w:rsidRPr="00F910E1">
        <w:rPr>
          <w:rFonts w:ascii="Tahoma" w:hAnsi="Tahoma" w:cs="Tahoma"/>
        </w:rPr>
        <w:t xml:space="preserve"> and conditions, and undertake any necessary consultation or negotiation in line with local agreements.</w:t>
      </w:r>
    </w:p>
    <w:p w14:paraId="68933227" w14:textId="77777777" w:rsidR="00CF07CE" w:rsidRPr="00F910E1" w:rsidRDefault="0044795F" w:rsidP="00F910E1">
      <w:pPr>
        <w:spacing w:after="120"/>
        <w:rPr>
          <w:rStyle w:val="Hyperlink"/>
          <w:rFonts w:ascii="Tahoma" w:eastAsia="Times New Roman" w:hAnsi="Tahoma" w:cs="Tahoma"/>
          <w:lang w:val="en" w:eastAsia="en-GB"/>
        </w:rPr>
      </w:pPr>
      <w:r w:rsidRPr="00F910E1">
        <w:rPr>
          <w:rFonts w:ascii="Tahoma" w:hAnsi="Tahoma" w:cs="Tahoma"/>
        </w:rPr>
        <w:t xml:space="preserve">Maintained </w:t>
      </w:r>
      <w:r w:rsidR="0068681B">
        <w:rPr>
          <w:rFonts w:ascii="Tahoma" w:hAnsi="Tahoma" w:cs="Tahoma"/>
        </w:rPr>
        <w:t>schools outside North Yorkshire</w:t>
      </w:r>
      <w:r w:rsidRPr="00F910E1">
        <w:rPr>
          <w:rFonts w:ascii="Tahoma" w:hAnsi="Tahoma" w:cs="Tahoma"/>
        </w:rPr>
        <w:t xml:space="preserve"> should ensure they </w:t>
      </w:r>
      <w:r w:rsidR="00C0555E" w:rsidRPr="00F910E1">
        <w:rPr>
          <w:rFonts w:ascii="Tahoma" w:hAnsi="Tahoma" w:cs="Tahoma"/>
        </w:rPr>
        <w:t>maintain</w:t>
      </w:r>
      <w:r w:rsidRPr="00F910E1">
        <w:rPr>
          <w:rFonts w:ascii="Tahoma" w:hAnsi="Tahoma" w:cs="Tahoma"/>
        </w:rPr>
        <w:t xml:space="preserve"> appropriate links with their Local Authority and follow any employment guidance</w:t>
      </w:r>
      <w:r w:rsidR="0068681B">
        <w:rPr>
          <w:rFonts w:ascii="Tahoma" w:hAnsi="Tahoma" w:cs="Tahoma"/>
        </w:rPr>
        <w:t>,</w:t>
      </w:r>
      <w:r w:rsidRPr="00F910E1">
        <w:rPr>
          <w:rFonts w:ascii="Tahoma" w:hAnsi="Tahoma" w:cs="Tahoma"/>
        </w:rPr>
        <w:t xml:space="preserve"> which they issue.</w:t>
      </w:r>
    </w:p>
    <w:p w14:paraId="71F7EB4A" w14:textId="08DA7C09" w:rsidR="0044795F" w:rsidRPr="00F910E1" w:rsidRDefault="00DF3313" w:rsidP="00F910E1">
      <w:pPr>
        <w:spacing w:after="120"/>
        <w:rPr>
          <w:rStyle w:val="Hyperlink"/>
          <w:rFonts w:ascii="Tahoma" w:eastAsia="Times New Roman" w:hAnsi="Tahoma" w:cs="Tahoma"/>
          <w:color w:val="auto"/>
          <w:u w:val="none"/>
          <w:lang w:val="en" w:eastAsia="en-GB"/>
        </w:rPr>
      </w:pPr>
      <w:r w:rsidRPr="00F910E1">
        <w:rPr>
          <w:rStyle w:val="Hyperlink"/>
          <w:rFonts w:ascii="Tahoma" w:eastAsia="Times New Roman" w:hAnsi="Tahoma" w:cs="Tahoma"/>
          <w:color w:val="auto"/>
          <w:u w:val="none"/>
          <w:lang w:val="en" w:eastAsia="en-GB"/>
        </w:rPr>
        <w:t xml:space="preserve">National guidance </w:t>
      </w:r>
      <w:r w:rsidR="005A4D66">
        <w:rPr>
          <w:rStyle w:val="Hyperlink"/>
          <w:rFonts w:ascii="Tahoma" w:eastAsia="Times New Roman" w:hAnsi="Tahoma" w:cs="Tahoma"/>
          <w:color w:val="7030A0"/>
          <w:u w:val="none"/>
          <w:lang w:val="en" w:eastAsia="en-GB"/>
        </w:rPr>
        <w:t>can develop and change at pace</w:t>
      </w:r>
      <w:r w:rsidRPr="00F910E1">
        <w:rPr>
          <w:rStyle w:val="Hyperlink"/>
          <w:rFonts w:ascii="Tahoma" w:eastAsia="Times New Roman" w:hAnsi="Tahoma" w:cs="Tahoma"/>
          <w:color w:val="auto"/>
          <w:u w:val="none"/>
          <w:lang w:val="en" w:eastAsia="en-GB"/>
        </w:rPr>
        <w:t xml:space="preserve"> and this document will be kept under </w:t>
      </w:r>
      <w:r w:rsidR="005A4D66">
        <w:rPr>
          <w:rStyle w:val="Hyperlink"/>
          <w:rFonts w:ascii="Tahoma" w:eastAsia="Times New Roman" w:hAnsi="Tahoma" w:cs="Tahoma"/>
          <w:color w:val="7030A0"/>
          <w:u w:val="none"/>
          <w:lang w:val="en" w:eastAsia="en-GB"/>
        </w:rPr>
        <w:t xml:space="preserve">periodic </w:t>
      </w:r>
      <w:r w:rsidRPr="00F910E1">
        <w:rPr>
          <w:rStyle w:val="Hyperlink"/>
          <w:rFonts w:ascii="Tahoma" w:eastAsia="Times New Roman" w:hAnsi="Tahoma" w:cs="Tahoma"/>
          <w:color w:val="auto"/>
          <w:u w:val="none"/>
          <w:lang w:val="en" w:eastAsia="en-GB"/>
        </w:rPr>
        <w:t xml:space="preserve">review </w:t>
      </w:r>
      <w:r w:rsidR="005A4D66">
        <w:rPr>
          <w:rStyle w:val="Hyperlink"/>
          <w:rFonts w:ascii="Tahoma" w:eastAsia="Times New Roman" w:hAnsi="Tahoma" w:cs="Tahoma"/>
          <w:color w:val="7030A0"/>
          <w:u w:val="none"/>
          <w:lang w:val="en" w:eastAsia="en-GB"/>
        </w:rPr>
        <w:t xml:space="preserve">as and when necessary, </w:t>
      </w:r>
      <w:r w:rsidRPr="00F910E1">
        <w:rPr>
          <w:rStyle w:val="Hyperlink"/>
          <w:rFonts w:ascii="Tahoma" w:eastAsia="Times New Roman" w:hAnsi="Tahoma" w:cs="Tahoma"/>
          <w:color w:val="auto"/>
          <w:u w:val="none"/>
          <w:lang w:val="en" w:eastAsia="en-GB"/>
        </w:rPr>
        <w:t xml:space="preserve">to ensure </w:t>
      </w:r>
      <w:r w:rsidR="005A4D66">
        <w:rPr>
          <w:rStyle w:val="Hyperlink"/>
          <w:rFonts w:ascii="Tahoma" w:eastAsia="Times New Roman" w:hAnsi="Tahoma" w:cs="Tahoma"/>
          <w:color w:val="7030A0"/>
          <w:u w:val="none"/>
          <w:lang w:val="en" w:eastAsia="en-GB"/>
        </w:rPr>
        <w:t xml:space="preserve">any </w:t>
      </w:r>
      <w:r w:rsidRPr="00F910E1">
        <w:rPr>
          <w:rStyle w:val="Hyperlink"/>
          <w:rFonts w:ascii="Tahoma" w:eastAsia="Times New Roman" w:hAnsi="Tahoma" w:cs="Tahoma"/>
          <w:color w:val="auto"/>
          <w:u w:val="none"/>
          <w:lang w:val="en" w:eastAsia="en-GB"/>
        </w:rPr>
        <w:t xml:space="preserve">changes are reflected and to respond to queries </w:t>
      </w:r>
      <w:r w:rsidR="0044795F" w:rsidRPr="005A4D66">
        <w:rPr>
          <w:rStyle w:val="Hyperlink"/>
          <w:rFonts w:ascii="Tahoma" w:eastAsia="Times New Roman" w:hAnsi="Tahoma" w:cs="Tahoma"/>
          <w:color w:val="7030A0"/>
          <w:u w:val="none"/>
          <w:lang w:val="en" w:eastAsia="en-GB"/>
        </w:rPr>
        <w:t>NY</w:t>
      </w:r>
      <w:r w:rsidR="005A4D66">
        <w:rPr>
          <w:rStyle w:val="Hyperlink"/>
          <w:rFonts w:ascii="Tahoma" w:eastAsia="Times New Roman" w:hAnsi="Tahoma" w:cs="Tahoma"/>
          <w:color w:val="7030A0"/>
          <w:u w:val="none"/>
          <w:lang w:val="en" w:eastAsia="en-GB"/>
        </w:rPr>
        <w:t xml:space="preserve">ES </w:t>
      </w:r>
      <w:r w:rsidR="0044795F" w:rsidRPr="005A4D66">
        <w:rPr>
          <w:rStyle w:val="Hyperlink"/>
          <w:rFonts w:ascii="Tahoma" w:eastAsia="Times New Roman" w:hAnsi="Tahoma" w:cs="Tahoma"/>
          <w:color w:val="7030A0"/>
          <w:u w:val="none"/>
          <w:lang w:val="en" w:eastAsia="en-GB"/>
        </w:rPr>
        <w:t>HR</w:t>
      </w:r>
      <w:r w:rsidR="0044795F" w:rsidRPr="00F910E1">
        <w:rPr>
          <w:rStyle w:val="Hyperlink"/>
          <w:rFonts w:ascii="Tahoma" w:eastAsia="Times New Roman" w:hAnsi="Tahoma" w:cs="Tahoma"/>
          <w:color w:val="auto"/>
          <w:u w:val="none"/>
          <w:lang w:val="en" w:eastAsia="en-GB"/>
        </w:rPr>
        <w:t xml:space="preserve"> </w:t>
      </w:r>
      <w:r w:rsidR="005A4D66">
        <w:rPr>
          <w:rStyle w:val="Hyperlink"/>
          <w:rFonts w:ascii="Tahoma" w:eastAsia="Times New Roman" w:hAnsi="Tahoma" w:cs="Tahoma"/>
          <w:color w:val="7030A0"/>
          <w:u w:val="none"/>
          <w:lang w:val="en" w:eastAsia="en-GB"/>
        </w:rPr>
        <w:t xml:space="preserve">is or </w:t>
      </w:r>
      <w:r w:rsidR="0044795F" w:rsidRPr="00F910E1">
        <w:rPr>
          <w:rStyle w:val="Hyperlink"/>
          <w:rFonts w:ascii="Tahoma" w:eastAsia="Times New Roman" w:hAnsi="Tahoma" w:cs="Tahoma"/>
          <w:color w:val="auto"/>
          <w:u w:val="none"/>
          <w:lang w:val="en" w:eastAsia="en-GB"/>
        </w:rPr>
        <w:t xml:space="preserve">has </w:t>
      </w:r>
      <w:r w:rsidRPr="00F910E1">
        <w:rPr>
          <w:rStyle w:val="Hyperlink"/>
          <w:rFonts w:ascii="Tahoma" w:eastAsia="Times New Roman" w:hAnsi="Tahoma" w:cs="Tahoma"/>
          <w:color w:val="auto"/>
          <w:u w:val="none"/>
          <w:lang w:val="en" w:eastAsia="en-GB"/>
        </w:rPr>
        <w:t xml:space="preserve">received from schools.  </w:t>
      </w:r>
    </w:p>
    <w:p w14:paraId="4F0A7004" w14:textId="77777777" w:rsidR="00EB28F6" w:rsidRPr="00EB28F6" w:rsidRDefault="00EB28F6" w:rsidP="00F910E1">
      <w:pPr>
        <w:spacing w:after="120"/>
        <w:rPr>
          <w:rFonts w:ascii="Tahoma" w:hAnsi="Tahoma" w:cs="Tahoma"/>
          <w:color w:val="7030A0"/>
        </w:rPr>
      </w:pPr>
      <w:r w:rsidRPr="00EB28F6">
        <w:rPr>
          <w:rFonts w:ascii="Tahoma" w:hAnsi="Tahoma" w:cs="Tahoma"/>
          <w:color w:val="7030A0"/>
        </w:rPr>
        <w:t xml:space="preserve">Additions and amendments made in the latest version </w:t>
      </w:r>
      <w:proofErr w:type="gramStart"/>
      <w:r w:rsidRPr="00EB28F6">
        <w:rPr>
          <w:rFonts w:ascii="Tahoma" w:hAnsi="Tahoma" w:cs="Tahoma"/>
          <w:color w:val="7030A0"/>
        </w:rPr>
        <w:t>are highlighted</w:t>
      </w:r>
      <w:proofErr w:type="gramEnd"/>
      <w:r w:rsidRPr="00EB28F6">
        <w:rPr>
          <w:rFonts w:ascii="Tahoma" w:hAnsi="Tahoma" w:cs="Tahoma"/>
          <w:color w:val="7030A0"/>
        </w:rPr>
        <w:t xml:space="preserve"> in purple for ease </w:t>
      </w:r>
      <w:r w:rsidR="00E50AEE">
        <w:rPr>
          <w:rFonts w:ascii="Tahoma" w:hAnsi="Tahoma" w:cs="Tahoma"/>
          <w:color w:val="7030A0"/>
        </w:rPr>
        <w:t>o</w:t>
      </w:r>
      <w:r w:rsidRPr="00EB28F6">
        <w:rPr>
          <w:rFonts w:ascii="Tahoma" w:hAnsi="Tahoma" w:cs="Tahoma"/>
          <w:color w:val="7030A0"/>
        </w:rPr>
        <w:t>f identification.</w:t>
      </w:r>
    </w:p>
    <w:p w14:paraId="5E78264A" w14:textId="77777777" w:rsidR="0044795F" w:rsidRPr="00F910E1" w:rsidRDefault="0044795F" w:rsidP="00F910E1">
      <w:pPr>
        <w:spacing w:after="120"/>
        <w:rPr>
          <w:rFonts w:ascii="Tahoma" w:hAnsi="Tahoma" w:cs="Tahoma"/>
        </w:rPr>
      </w:pPr>
      <w:r w:rsidRPr="00F910E1">
        <w:rPr>
          <w:rFonts w:ascii="Tahoma" w:hAnsi="Tahoma" w:cs="Tahoma"/>
        </w:rPr>
        <w:t xml:space="preserve">School employees are advised to contact their line manager or Headteacher regarding any employment concerns or queries they may have </w:t>
      </w:r>
      <w:proofErr w:type="gramStart"/>
      <w:r w:rsidRPr="00F910E1">
        <w:rPr>
          <w:rFonts w:ascii="Tahoma" w:hAnsi="Tahoma" w:cs="Tahoma"/>
        </w:rPr>
        <w:t>as a result</w:t>
      </w:r>
      <w:proofErr w:type="gramEnd"/>
      <w:r w:rsidRPr="00F910E1">
        <w:rPr>
          <w:rFonts w:ascii="Tahoma" w:hAnsi="Tahoma" w:cs="Tahoma"/>
        </w:rPr>
        <w:t xml:space="preserve"> of the Coronavirus </w:t>
      </w:r>
      <w:r w:rsidR="00E50AEE">
        <w:rPr>
          <w:rFonts w:ascii="Tahoma" w:hAnsi="Tahoma" w:cs="Tahoma"/>
        </w:rPr>
        <w:t>pandemic</w:t>
      </w:r>
      <w:r w:rsidRPr="00F910E1">
        <w:rPr>
          <w:rFonts w:ascii="Tahoma" w:hAnsi="Tahoma" w:cs="Tahoma"/>
        </w:rPr>
        <w:t>.</w:t>
      </w:r>
      <w:r w:rsidR="00423AC3" w:rsidRPr="00F910E1">
        <w:rPr>
          <w:rFonts w:ascii="Tahoma" w:hAnsi="Tahoma" w:cs="Tahoma"/>
        </w:rPr>
        <w:t xml:space="preserve"> However, there is also a staff guidance document with the answers to many frequently asked questions on the CYPS website and available </w:t>
      </w:r>
      <w:hyperlink r:id="rId9" w:history="1">
        <w:r w:rsidR="00423AC3" w:rsidRPr="002D4FF1">
          <w:rPr>
            <w:rStyle w:val="Hyperlink"/>
            <w:rFonts w:ascii="Tahoma" w:hAnsi="Tahoma" w:cs="Tahoma"/>
          </w:rPr>
          <w:t>h</w:t>
        </w:r>
        <w:r w:rsidR="00423AC3" w:rsidRPr="002D4FF1">
          <w:rPr>
            <w:rStyle w:val="Hyperlink"/>
            <w:rFonts w:ascii="Tahoma" w:hAnsi="Tahoma" w:cs="Tahoma"/>
          </w:rPr>
          <w:t>e</w:t>
        </w:r>
        <w:r w:rsidR="00423AC3" w:rsidRPr="002D4FF1">
          <w:rPr>
            <w:rStyle w:val="Hyperlink"/>
            <w:rFonts w:ascii="Tahoma" w:hAnsi="Tahoma" w:cs="Tahoma"/>
          </w:rPr>
          <w:t>re</w:t>
        </w:r>
      </w:hyperlink>
      <w:r w:rsidR="00423AC3" w:rsidRPr="002D4FF1">
        <w:rPr>
          <w:rFonts w:ascii="Tahoma" w:hAnsi="Tahoma" w:cs="Tahoma"/>
        </w:rPr>
        <w:t>.</w:t>
      </w:r>
      <w:r w:rsidR="00423AC3" w:rsidRPr="00F910E1">
        <w:rPr>
          <w:rFonts w:ascii="Tahoma" w:hAnsi="Tahoma" w:cs="Tahoma"/>
        </w:rPr>
        <w:t xml:space="preserve"> </w:t>
      </w:r>
    </w:p>
    <w:p w14:paraId="4261C0BF" w14:textId="77777777" w:rsidR="00E179B1" w:rsidRPr="00F910E1" w:rsidRDefault="00E179B1" w:rsidP="00F910E1">
      <w:pPr>
        <w:spacing w:after="120"/>
        <w:rPr>
          <w:rFonts w:ascii="Tahoma" w:hAnsi="Tahoma" w:cs="Tahoma"/>
        </w:rPr>
      </w:pPr>
    </w:p>
    <w:p w14:paraId="3B2C2D63" w14:textId="77777777" w:rsidR="00E179B1" w:rsidRPr="00F910E1" w:rsidRDefault="00E179B1" w:rsidP="00F910E1">
      <w:pPr>
        <w:spacing w:after="120"/>
        <w:rPr>
          <w:rFonts w:ascii="Tahoma" w:hAnsi="Tahoma" w:cs="Tahoma"/>
          <w:b/>
        </w:rPr>
      </w:pPr>
      <w:r w:rsidRPr="00F910E1">
        <w:rPr>
          <w:rFonts w:ascii="Tahoma" w:hAnsi="Tahoma" w:cs="Tahoma"/>
          <w:b/>
        </w:rPr>
        <w:t xml:space="preserve">Further information </w:t>
      </w:r>
    </w:p>
    <w:p w14:paraId="28D60C2D" w14:textId="77777777" w:rsidR="00E179B1" w:rsidRPr="00F910E1" w:rsidRDefault="00E179B1" w:rsidP="00F910E1">
      <w:pPr>
        <w:spacing w:after="120"/>
        <w:rPr>
          <w:rFonts w:ascii="Tahoma" w:hAnsi="Tahoma" w:cs="Tahoma"/>
        </w:rPr>
      </w:pPr>
      <w:r w:rsidRPr="00F910E1">
        <w:rPr>
          <w:rFonts w:ascii="Tahoma" w:hAnsi="Tahoma" w:cs="Tahoma"/>
        </w:rPr>
        <w:t>School leaders can contact NY</w:t>
      </w:r>
      <w:r w:rsidR="00644C1C">
        <w:rPr>
          <w:rFonts w:ascii="Tahoma" w:hAnsi="Tahoma" w:cs="Tahoma"/>
        </w:rPr>
        <w:t xml:space="preserve">ES </w:t>
      </w:r>
      <w:r w:rsidRPr="00F910E1">
        <w:rPr>
          <w:rFonts w:ascii="Tahoma" w:hAnsi="Tahoma" w:cs="Tahoma"/>
        </w:rPr>
        <w:t>H</w:t>
      </w:r>
      <w:r w:rsidR="00644C1C">
        <w:rPr>
          <w:rFonts w:ascii="Tahoma" w:hAnsi="Tahoma" w:cs="Tahoma"/>
        </w:rPr>
        <w:t xml:space="preserve">uman </w:t>
      </w:r>
      <w:r w:rsidRPr="00F910E1">
        <w:rPr>
          <w:rFonts w:ascii="Tahoma" w:hAnsi="Tahoma" w:cs="Tahoma"/>
        </w:rPr>
        <w:t>R</w:t>
      </w:r>
      <w:r w:rsidR="00644C1C">
        <w:rPr>
          <w:rFonts w:ascii="Tahoma" w:hAnsi="Tahoma" w:cs="Tahoma"/>
        </w:rPr>
        <w:t>esources</w:t>
      </w:r>
      <w:r w:rsidRPr="00F910E1">
        <w:rPr>
          <w:rFonts w:ascii="Tahoma" w:hAnsi="Tahoma" w:cs="Tahoma"/>
        </w:rPr>
        <w:t xml:space="preserve"> on (01609) 798343 or </w:t>
      </w:r>
      <w:hyperlink r:id="rId10" w:history="1">
        <w:r w:rsidRPr="00F910E1">
          <w:rPr>
            <w:rStyle w:val="Hyperlink"/>
            <w:rFonts w:ascii="Tahoma" w:hAnsi="Tahoma" w:cs="Tahoma"/>
          </w:rPr>
          <w:t>NYHR@northyorks.gov.uk</w:t>
        </w:r>
      </w:hyperlink>
      <w:r w:rsidRPr="00F910E1">
        <w:rPr>
          <w:rStyle w:val="Hyperlink"/>
          <w:rFonts w:ascii="Tahoma" w:hAnsi="Tahoma" w:cs="Tahoma"/>
        </w:rPr>
        <w:t xml:space="preserve"> </w:t>
      </w:r>
      <w:r w:rsidRPr="00F910E1">
        <w:rPr>
          <w:rFonts w:ascii="Tahoma" w:hAnsi="Tahoma" w:cs="Tahoma"/>
        </w:rPr>
        <w:t xml:space="preserve">for further information and management advice regarding the employment implications of Coronavirus. </w:t>
      </w:r>
    </w:p>
    <w:p w14:paraId="369DF2B0" w14:textId="77777777" w:rsidR="003F5B60" w:rsidRDefault="003F5B60" w:rsidP="00F910E1">
      <w:pPr>
        <w:spacing w:after="120"/>
        <w:rPr>
          <w:rStyle w:val="Hyperlink"/>
          <w:rFonts w:ascii="Tahoma" w:eastAsia="Times New Roman" w:hAnsi="Tahoma" w:cs="Tahoma"/>
          <w:lang w:val="en" w:eastAsia="en-GB"/>
        </w:rPr>
      </w:pPr>
    </w:p>
    <w:p w14:paraId="647429B2" w14:textId="77777777" w:rsidR="009A1114" w:rsidRDefault="009A1114">
      <w:pPr>
        <w:rPr>
          <w:rStyle w:val="Hyperlink"/>
          <w:rFonts w:ascii="Tahoma" w:eastAsia="Times New Roman" w:hAnsi="Tahoma" w:cs="Tahoma"/>
          <w:b/>
          <w:color w:val="auto"/>
          <w:sz w:val="36"/>
          <w:szCs w:val="36"/>
          <w:u w:val="none"/>
          <w:lang w:val="en" w:eastAsia="en-GB"/>
        </w:rPr>
      </w:pPr>
      <w:r>
        <w:rPr>
          <w:rStyle w:val="Hyperlink"/>
          <w:rFonts w:ascii="Tahoma" w:eastAsia="Times New Roman" w:hAnsi="Tahoma" w:cs="Tahoma"/>
          <w:b/>
          <w:color w:val="auto"/>
          <w:sz w:val="36"/>
          <w:szCs w:val="36"/>
          <w:u w:val="none"/>
          <w:lang w:val="en" w:eastAsia="en-GB"/>
        </w:rPr>
        <w:br w:type="page"/>
      </w:r>
    </w:p>
    <w:p w14:paraId="577070BF" w14:textId="77777777" w:rsidR="003F5B60" w:rsidRPr="003F5B60" w:rsidRDefault="003F5B60" w:rsidP="00F910E1">
      <w:pPr>
        <w:spacing w:after="120"/>
        <w:rPr>
          <w:rStyle w:val="Hyperlink"/>
          <w:rFonts w:ascii="Tahoma" w:eastAsia="Times New Roman" w:hAnsi="Tahoma" w:cs="Tahoma"/>
          <w:b/>
          <w:color w:val="auto"/>
          <w:sz w:val="36"/>
          <w:szCs w:val="36"/>
          <w:u w:val="none"/>
          <w:lang w:val="en" w:eastAsia="en-GB"/>
        </w:rPr>
      </w:pPr>
      <w:r w:rsidRPr="003F5B60">
        <w:rPr>
          <w:rStyle w:val="Hyperlink"/>
          <w:rFonts w:ascii="Tahoma" w:eastAsia="Times New Roman" w:hAnsi="Tahoma" w:cs="Tahoma"/>
          <w:b/>
          <w:color w:val="auto"/>
          <w:sz w:val="36"/>
          <w:szCs w:val="36"/>
          <w:u w:val="none"/>
          <w:lang w:val="en" w:eastAsia="en-GB"/>
        </w:rPr>
        <w:lastRenderedPageBreak/>
        <w:t>Contents</w:t>
      </w:r>
    </w:p>
    <w:bookmarkStart w:id="0" w:name="WIDER"/>
    <w:p w14:paraId="5DF72681" w14:textId="31775122" w:rsidR="00B66405" w:rsidRDefault="007A3913" w:rsidP="00581791">
      <w:pPr>
        <w:pStyle w:val="TOC1"/>
        <w:rPr>
          <w:rFonts w:asciiTheme="minorHAnsi" w:eastAsiaTheme="minorEastAsia" w:hAnsiTheme="minorHAnsi" w:cstheme="minorBidi"/>
          <w:sz w:val="22"/>
          <w:szCs w:val="22"/>
          <w:lang w:eastAsia="en-GB"/>
        </w:rPr>
      </w:pPr>
      <w:r>
        <w:fldChar w:fldCharType="begin"/>
      </w:r>
      <w:r>
        <w:instrText xml:space="preserve"> TOC \o "1-2" \h \z \u </w:instrText>
      </w:r>
      <w:r>
        <w:fldChar w:fldCharType="separate"/>
      </w:r>
      <w:hyperlink w:anchor="_Toc92900758" w:history="1">
        <w:r w:rsidR="00B66405" w:rsidRPr="00164C45">
          <w:rPr>
            <w:rStyle w:val="Hyperlink"/>
          </w:rPr>
          <w:t>Dealing with cases/symptoms of COVID-19</w:t>
        </w:r>
        <w:r w:rsidR="00B66405">
          <w:rPr>
            <w:webHidden/>
          </w:rPr>
          <w:tab/>
        </w:r>
        <w:r w:rsidR="00B66405">
          <w:rPr>
            <w:webHidden/>
          </w:rPr>
          <w:fldChar w:fldCharType="begin"/>
        </w:r>
        <w:r w:rsidR="00B66405">
          <w:rPr>
            <w:webHidden/>
          </w:rPr>
          <w:instrText xml:space="preserve"> PAGEREF _Toc92900758 \h </w:instrText>
        </w:r>
        <w:r w:rsidR="00B66405">
          <w:rPr>
            <w:webHidden/>
          </w:rPr>
        </w:r>
        <w:r w:rsidR="00B66405">
          <w:rPr>
            <w:webHidden/>
          </w:rPr>
          <w:fldChar w:fldCharType="separate"/>
        </w:r>
        <w:r w:rsidR="005762E9">
          <w:rPr>
            <w:webHidden/>
          </w:rPr>
          <w:t>4</w:t>
        </w:r>
        <w:r w:rsidR="00B66405">
          <w:rPr>
            <w:webHidden/>
          </w:rPr>
          <w:fldChar w:fldCharType="end"/>
        </w:r>
      </w:hyperlink>
    </w:p>
    <w:p w14:paraId="6D8D0B50" w14:textId="23CE4787" w:rsidR="00B66405" w:rsidRPr="005A4D66" w:rsidRDefault="005A4D66" w:rsidP="005A4D66">
      <w:pPr>
        <w:pStyle w:val="TOC2"/>
        <w:rPr>
          <w:rFonts w:asciiTheme="minorHAnsi" w:hAnsiTheme="minorHAnsi" w:cstheme="minorBidi"/>
        </w:rPr>
      </w:pPr>
      <w:hyperlink w:anchor="_Toc92900759" w:history="1">
        <w:r w:rsidR="00B66405" w:rsidRPr="005A4D66">
          <w:rPr>
            <w:rStyle w:val="Hyperlink"/>
            <w:color w:val="auto"/>
          </w:rPr>
          <w:t>When should employees self-isolate?</w:t>
        </w:r>
        <w:r w:rsidR="00B66405" w:rsidRPr="005A4D66">
          <w:rPr>
            <w:webHidden/>
          </w:rPr>
          <w:tab/>
        </w:r>
        <w:r w:rsidR="00B66405" w:rsidRPr="005A4D66">
          <w:rPr>
            <w:webHidden/>
          </w:rPr>
          <w:fldChar w:fldCharType="begin"/>
        </w:r>
        <w:r w:rsidR="00B66405" w:rsidRPr="005A4D66">
          <w:rPr>
            <w:webHidden/>
          </w:rPr>
          <w:instrText xml:space="preserve"> PAGEREF _Toc92900759 \h </w:instrText>
        </w:r>
        <w:r w:rsidR="00B66405" w:rsidRPr="005A4D66">
          <w:rPr>
            <w:webHidden/>
          </w:rPr>
        </w:r>
        <w:r w:rsidR="00B66405" w:rsidRPr="005A4D66">
          <w:rPr>
            <w:webHidden/>
          </w:rPr>
          <w:fldChar w:fldCharType="separate"/>
        </w:r>
        <w:r w:rsidR="005762E9" w:rsidRPr="005A4D66">
          <w:rPr>
            <w:webHidden/>
          </w:rPr>
          <w:t>4</w:t>
        </w:r>
        <w:r w:rsidR="00B66405" w:rsidRPr="005A4D66">
          <w:rPr>
            <w:webHidden/>
          </w:rPr>
          <w:fldChar w:fldCharType="end"/>
        </w:r>
      </w:hyperlink>
    </w:p>
    <w:p w14:paraId="56F7DDD8" w14:textId="3D162F19" w:rsidR="00B66405" w:rsidRPr="005A4D66" w:rsidRDefault="005A4D66" w:rsidP="005A4D66">
      <w:pPr>
        <w:pStyle w:val="TOC2"/>
        <w:rPr>
          <w:rFonts w:asciiTheme="minorHAnsi" w:hAnsiTheme="minorHAnsi" w:cstheme="minorBidi"/>
        </w:rPr>
      </w:pPr>
      <w:hyperlink w:anchor="_Toc92900760" w:history="1">
        <w:r w:rsidR="00B66405" w:rsidRPr="005A4D66">
          <w:rPr>
            <w:rStyle w:val="Hyperlink"/>
            <w:color w:val="auto"/>
          </w:rPr>
          <w:t>When can an employee return to work after testing positive for COVD-19?</w:t>
        </w:r>
        <w:r w:rsidR="00B66405" w:rsidRPr="005A4D66">
          <w:rPr>
            <w:webHidden/>
          </w:rPr>
          <w:tab/>
        </w:r>
        <w:r w:rsidR="00B66405" w:rsidRPr="005A4D66">
          <w:rPr>
            <w:webHidden/>
          </w:rPr>
          <w:fldChar w:fldCharType="begin"/>
        </w:r>
        <w:r w:rsidR="00B66405" w:rsidRPr="005A4D66">
          <w:rPr>
            <w:webHidden/>
          </w:rPr>
          <w:instrText xml:space="preserve"> PAGEREF _Toc92900760 \h </w:instrText>
        </w:r>
        <w:r w:rsidR="00B66405" w:rsidRPr="005A4D66">
          <w:rPr>
            <w:webHidden/>
          </w:rPr>
        </w:r>
        <w:r w:rsidR="00B66405" w:rsidRPr="005A4D66">
          <w:rPr>
            <w:webHidden/>
          </w:rPr>
          <w:fldChar w:fldCharType="separate"/>
        </w:r>
        <w:r w:rsidR="005762E9" w:rsidRPr="005A4D66">
          <w:rPr>
            <w:webHidden/>
          </w:rPr>
          <w:t>4</w:t>
        </w:r>
        <w:r w:rsidR="00B66405" w:rsidRPr="005A4D66">
          <w:rPr>
            <w:webHidden/>
          </w:rPr>
          <w:fldChar w:fldCharType="end"/>
        </w:r>
      </w:hyperlink>
    </w:p>
    <w:p w14:paraId="7E0682F4" w14:textId="4C198E9C" w:rsidR="00B66405" w:rsidRPr="005A4D66" w:rsidRDefault="005A4D66" w:rsidP="005A4D66">
      <w:pPr>
        <w:pStyle w:val="TOC2"/>
        <w:rPr>
          <w:rFonts w:asciiTheme="minorHAnsi" w:hAnsiTheme="minorHAnsi" w:cstheme="minorBidi"/>
        </w:rPr>
      </w:pPr>
      <w:hyperlink w:anchor="_Toc92900761" w:history="1">
        <w:r w:rsidR="00B66405" w:rsidRPr="005A4D66">
          <w:rPr>
            <w:rStyle w:val="Hyperlink"/>
            <w:color w:val="auto"/>
          </w:rPr>
          <w:t>How should absence be recorded?</w:t>
        </w:r>
        <w:r w:rsidR="00B66405" w:rsidRPr="005A4D66">
          <w:rPr>
            <w:webHidden/>
          </w:rPr>
          <w:tab/>
        </w:r>
        <w:r w:rsidR="00B66405" w:rsidRPr="005A4D66">
          <w:rPr>
            <w:webHidden/>
          </w:rPr>
          <w:fldChar w:fldCharType="begin"/>
        </w:r>
        <w:r w:rsidR="00B66405" w:rsidRPr="005A4D66">
          <w:rPr>
            <w:webHidden/>
          </w:rPr>
          <w:instrText xml:space="preserve"> PAGEREF _Toc92900761 \h </w:instrText>
        </w:r>
        <w:r w:rsidR="00B66405" w:rsidRPr="005A4D66">
          <w:rPr>
            <w:webHidden/>
          </w:rPr>
        </w:r>
        <w:r w:rsidR="00B66405" w:rsidRPr="005A4D66">
          <w:rPr>
            <w:webHidden/>
          </w:rPr>
          <w:fldChar w:fldCharType="separate"/>
        </w:r>
        <w:r w:rsidR="005762E9" w:rsidRPr="005A4D66">
          <w:rPr>
            <w:webHidden/>
          </w:rPr>
          <w:t>4</w:t>
        </w:r>
        <w:r w:rsidR="00B66405" w:rsidRPr="005A4D66">
          <w:rPr>
            <w:webHidden/>
          </w:rPr>
          <w:fldChar w:fldCharType="end"/>
        </w:r>
      </w:hyperlink>
    </w:p>
    <w:p w14:paraId="5ADAC286" w14:textId="6647F4B8" w:rsidR="00B66405" w:rsidRPr="005A4D66" w:rsidRDefault="005A4D66" w:rsidP="005A4D66">
      <w:pPr>
        <w:pStyle w:val="TOC2"/>
        <w:rPr>
          <w:rFonts w:asciiTheme="minorHAnsi" w:hAnsiTheme="minorHAnsi" w:cstheme="minorBidi"/>
        </w:rPr>
      </w:pPr>
      <w:hyperlink w:anchor="_Toc92900762" w:history="1">
        <w:r w:rsidR="00B66405" w:rsidRPr="005A4D66">
          <w:rPr>
            <w:rStyle w:val="Hyperlink"/>
            <w:color w:val="auto"/>
          </w:rPr>
          <w:t>Has there been a change to the requirement for fit notes?</w:t>
        </w:r>
        <w:r w:rsidR="00B66405" w:rsidRPr="005A4D66">
          <w:rPr>
            <w:webHidden/>
          </w:rPr>
          <w:tab/>
        </w:r>
        <w:r w:rsidR="00B66405" w:rsidRPr="005A4D66">
          <w:rPr>
            <w:webHidden/>
          </w:rPr>
          <w:fldChar w:fldCharType="begin"/>
        </w:r>
        <w:r w:rsidR="00B66405" w:rsidRPr="005A4D66">
          <w:rPr>
            <w:webHidden/>
          </w:rPr>
          <w:instrText xml:space="preserve"> PAGEREF _Toc92900762 \h </w:instrText>
        </w:r>
        <w:r w:rsidR="00B66405" w:rsidRPr="005A4D66">
          <w:rPr>
            <w:webHidden/>
          </w:rPr>
        </w:r>
        <w:r w:rsidR="00B66405" w:rsidRPr="005A4D66">
          <w:rPr>
            <w:webHidden/>
          </w:rPr>
          <w:fldChar w:fldCharType="separate"/>
        </w:r>
        <w:r w:rsidR="005762E9" w:rsidRPr="005A4D66">
          <w:rPr>
            <w:webHidden/>
          </w:rPr>
          <w:t>5</w:t>
        </w:r>
        <w:r w:rsidR="00B66405" w:rsidRPr="005A4D66">
          <w:rPr>
            <w:webHidden/>
          </w:rPr>
          <w:fldChar w:fldCharType="end"/>
        </w:r>
      </w:hyperlink>
    </w:p>
    <w:p w14:paraId="15658080" w14:textId="564D514D" w:rsidR="00B66405" w:rsidRPr="005A4D66" w:rsidRDefault="009A6317" w:rsidP="005A4D66">
      <w:pPr>
        <w:pStyle w:val="TOC2"/>
      </w:pPr>
      <w:r w:rsidRPr="005A4D66">
        <w:t>A member of staff who has tested positive is now signed off with 'Long Covid'…….</w:t>
      </w:r>
      <w:r w:rsidR="00585489" w:rsidRPr="005A4D66">
        <w:t>5</w:t>
      </w:r>
    </w:p>
    <w:p w14:paraId="71FF5E9A" w14:textId="75525AC8" w:rsidR="00B66405" w:rsidRDefault="005A4D66" w:rsidP="00581791">
      <w:pPr>
        <w:pStyle w:val="TOC1"/>
        <w:rPr>
          <w:rFonts w:asciiTheme="minorHAnsi" w:eastAsiaTheme="minorEastAsia" w:hAnsiTheme="minorHAnsi" w:cstheme="minorBidi"/>
          <w:sz w:val="22"/>
          <w:szCs w:val="22"/>
          <w:lang w:eastAsia="en-GB"/>
        </w:rPr>
      </w:pPr>
      <w:hyperlink w:anchor="_Toc92900764" w:history="1">
        <w:r w:rsidR="00B66405" w:rsidRPr="00164C45">
          <w:rPr>
            <w:rStyle w:val="Hyperlink"/>
          </w:rPr>
          <w:t>Working from home guidance</w:t>
        </w:r>
        <w:r w:rsidR="00B66405">
          <w:rPr>
            <w:webHidden/>
          </w:rPr>
          <w:tab/>
        </w:r>
        <w:r w:rsidR="00B66405">
          <w:rPr>
            <w:webHidden/>
          </w:rPr>
          <w:fldChar w:fldCharType="begin"/>
        </w:r>
        <w:r w:rsidR="00B66405">
          <w:rPr>
            <w:webHidden/>
          </w:rPr>
          <w:instrText xml:space="preserve"> PAGEREF _Toc92900764 \h </w:instrText>
        </w:r>
        <w:r w:rsidR="00B66405">
          <w:rPr>
            <w:webHidden/>
          </w:rPr>
        </w:r>
        <w:r w:rsidR="00B66405">
          <w:rPr>
            <w:webHidden/>
          </w:rPr>
          <w:fldChar w:fldCharType="separate"/>
        </w:r>
        <w:r w:rsidR="005762E9">
          <w:rPr>
            <w:webHidden/>
          </w:rPr>
          <w:t>6</w:t>
        </w:r>
        <w:r w:rsidR="00B66405">
          <w:rPr>
            <w:webHidden/>
          </w:rPr>
          <w:fldChar w:fldCharType="end"/>
        </w:r>
      </w:hyperlink>
    </w:p>
    <w:p w14:paraId="6CDD2B4F" w14:textId="6ADCC9DB" w:rsidR="00B66405" w:rsidRPr="00BD442C" w:rsidRDefault="005A4D66" w:rsidP="005A4D66">
      <w:pPr>
        <w:pStyle w:val="TOC2"/>
        <w:rPr>
          <w:rFonts w:asciiTheme="minorHAnsi" w:hAnsiTheme="minorHAnsi" w:cstheme="minorBidi"/>
        </w:rPr>
      </w:pPr>
      <w:hyperlink w:anchor="_Toc92900765" w:history="1">
        <w:r w:rsidR="00B66405" w:rsidRPr="00585489">
          <w:rPr>
            <w:rStyle w:val="Hyperlink"/>
            <w:color w:val="auto"/>
          </w:rPr>
          <w:t>Does the ‘working at home’ national guidance apply to schools?</w:t>
        </w:r>
        <w:r w:rsidR="00B66405" w:rsidRPr="00BD442C">
          <w:rPr>
            <w:webHidden/>
          </w:rPr>
          <w:tab/>
        </w:r>
        <w:r w:rsidR="00B66405" w:rsidRPr="00BD442C">
          <w:rPr>
            <w:webHidden/>
          </w:rPr>
          <w:fldChar w:fldCharType="begin"/>
        </w:r>
        <w:r w:rsidR="00B66405" w:rsidRPr="00BD442C">
          <w:rPr>
            <w:webHidden/>
          </w:rPr>
          <w:instrText xml:space="preserve"> PAGEREF _Toc92900765 \h </w:instrText>
        </w:r>
        <w:r w:rsidR="00B66405" w:rsidRPr="00BD442C">
          <w:rPr>
            <w:webHidden/>
          </w:rPr>
        </w:r>
        <w:r w:rsidR="00B66405" w:rsidRPr="00BD442C">
          <w:rPr>
            <w:webHidden/>
          </w:rPr>
          <w:fldChar w:fldCharType="separate"/>
        </w:r>
        <w:r w:rsidR="005762E9">
          <w:rPr>
            <w:webHidden/>
          </w:rPr>
          <w:t>6</w:t>
        </w:r>
        <w:r w:rsidR="00B66405" w:rsidRPr="00BD442C">
          <w:rPr>
            <w:webHidden/>
          </w:rPr>
          <w:fldChar w:fldCharType="end"/>
        </w:r>
      </w:hyperlink>
    </w:p>
    <w:p w14:paraId="7BD36F28" w14:textId="24AB1E93" w:rsidR="00B66405" w:rsidRPr="00581791" w:rsidRDefault="005A4D66" w:rsidP="00581791">
      <w:pPr>
        <w:pStyle w:val="TOC1"/>
        <w:rPr>
          <w:rFonts w:asciiTheme="minorHAnsi" w:eastAsiaTheme="minorEastAsia" w:hAnsiTheme="minorHAnsi" w:cstheme="minorBidi"/>
          <w:sz w:val="22"/>
          <w:szCs w:val="22"/>
          <w:lang w:eastAsia="en-GB"/>
        </w:rPr>
      </w:pPr>
      <w:hyperlink w:anchor="_Toc92900766" w:history="1">
        <w:r w:rsidR="00B66405" w:rsidRPr="00581791">
          <w:rPr>
            <w:rStyle w:val="Hyperlink"/>
            <w:color w:val="auto"/>
          </w:rPr>
          <w:t>Staff COVID-19 Testing in Schools</w:t>
        </w:r>
        <w:r w:rsidR="00B66405" w:rsidRPr="00581791">
          <w:rPr>
            <w:webHidden/>
          </w:rPr>
          <w:tab/>
        </w:r>
        <w:r w:rsidR="00B66405" w:rsidRPr="00581791">
          <w:rPr>
            <w:webHidden/>
          </w:rPr>
          <w:fldChar w:fldCharType="begin"/>
        </w:r>
        <w:r w:rsidR="00B66405" w:rsidRPr="00581791">
          <w:rPr>
            <w:webHidden/>
          </w:rPr>
          <w:instrText xml:space="preserve"> PAGEREF _Toc92900766 \h </w:instrText>
        </w:r>
        <w:r w:rsidR="00B66405" w:rsidRPr="00581791">
          <w:rPr>
            <w:webHidden/>
          </w:rPr>
        </w:r>
        <w:r w:rsidR="00B66405" w:rsidRPr="00581791">
          <w:rPr>
            <w:webHidden/>
          </w:rPr>
          <w:fldChar w:fldCharType="separate"/>
        </w:r>
        <w:r w:rsidR="005762E9">
          <w:rPr>
            <w:webHidden/>
          </w:rPr>
          <w:t>6</w:t>
        </w:r>
        <w:r w:rsidR="00B66405" w:rsidRPr="00581791">
          <w:rPr>
            <w:webHidden/>
          </w:rPr>
          <w:fldChar w:fldCharType="end"/>
        </w:r>
      </w:hyperlink>
    </w:p>
    <w:p w14:paraId="795C3C4D" w14:textId="0D2201CB" w:rsidR="00B66405" w:rsidRPr="005A4D66" w:rsidRDefault="005A4D66" w:rsidP="005A4D66">
      <w:pPr>
        <w:pStyle w:val="TOC2"/>
        <w:rPr>
          <w:rFonts w:asciiTheme="minorHAnsi" w:hAnsiTheme="minorHAnsi" w:cstheme="minorBidi"/>
        </w:rPr>
      </w:pPr>
      <w:hyperlink w:anchor="_Toc92900767" w:history="1">
        <w:r w:rsidR="00B66405" w:rsidRPr="005A4D66">
          <w:rPr>
            <w:rStyle w:val="Hyperlink"/>
            <w:color w:val="auto"/>
          </w:rPr>
          <w:t xml:space="preserve">Do staff need to continue to take </w:t>
        </w:r>
        <w:r w:rsidR="00585489" w:rsidRPr="005A4D66">
          <w:rPr>
            <w:rStyle w:val="Hyperlink"/>
            <w:color w:val="auto"/>
          </w:rPr>
          <w:t xml:space="preserve">regular </w:t>
        </w:r>
        <w:r w:rsidR="00B66405" w:rsidRPr="005A4D66">
          <w:rPr>
            <w:rStyle w:val="Hyperlink"/>
            <w:color w:val="auto"/>
          </w:rPr>
          <w:t>covid lateral flow tests?</w:t>
        </w:r>
        <w:r w:rsidR="00B66405" w:rsidRPr="005A4D66">
          <w:rPr>
            <w:webHidden/>
          </w:rPr>
          <w:tab/>
        </w:r>
        <w:r w:rsidR="00B66405" w:rsidRPr="005A4D66">
          <w:rPr>
            <w:webHidden/>
          </w:rPr>
          <w:fldChar w:fldCharType="begin"/>
        </w:r>
        <w:r w:rsidR="00B66405" w:rsidRPr="005A4D66">
          <w:rPr>
            <w:webHidden/>
          </w:rPr>
          <w:instrText xml:space="preserve"> PAGEREF _Toc92900767 \h </w:instrText>
        </w:r>
        <w:r w:rsidR="00B66405" w:rsidRPr="005A4D66">
          <w:rPr>
            <w:webHidden/>
          </w:rPr>
        </w:r>
        <w:r w:rsidR="00B66405" w:rsidRPr="005A4D66">
          <w:rPr>
            <w:webHidden/>
          </w:rPr>
          <w:fldChar w:fldCharType="separate"/>
        </w:r>
        <w:r w:rsidR="005762E9" w:rsidRPr="005A4D66">
          <w:rPr>
            <w:webHidden/>
          </w:rPr>
          <w:t>6</w:t>
        </w:r>
        <w:r w:rsidR="00B66405" w:rsidRPr="005A4D66">
          <w:rPr>
            <w:webHidden/>
          </w:rPr>
          <w:fldChar w:fldCharType="end"/>
        </w:r>
      </w:hyperlink>
    </w:p>
    <w:p w14:paraId="62825007" w14:textId="74F464CE" w:rsidR="00B66405" w:rsidRPr="005A4D66" w:rsidRDefault="005A4D66" w:rsidP="005A4D66">
      <w:pPr>
        <w:pStyle w:val="TOC2"/>
        <w:rPr>
          <w:rFonts w:asciiTheme="minorHAnsi" w:hAnsiTheme="minorHAnsi" w:cstheme="minorBidi"/>
        </w:rPr>
      </w:pPr>
      <w:hyperlink w:anchor="_Toc92900768" w:history="1">
        <w:r w:rsidR="00B66405" w:rsidRPr="005A4D66">
          <w:rPr>
            <w:rStyle w:val="Hyperlink"/>
            <w:color w:val="auto"/>
          </w:rPr>
          <w:t>I have a member of staff who refuses to be tested weekly – can I insist they comply?</w:t>
        </w:r>
        <w:r w:rsidR="00B66405" w:rsidRPr="005A4D66">
          <w:rPr>
            <w:webHidden/>
          </w:rPr>
          <w:tab/>
        </w:r>
        <w:r w:rsidR="00B66405" w:rsidRPr="005A4D66">
          <w:rPr>
            <w:webHidden/>
          </w:rPr>
          <w:fldChar w:fldCharType="begin"/>
        </w:r>
        <w:r w:rsidR="00B66405" w:rsidRPr="005A4D66">
          <w:rPr>
            <w:webHidden/>
          </w:rPr>
          <w:instrText xml:space="preserve"> PAGEREF _Toc92900768 \h </w:instrText>
        </w:r>
        <w:r w:rsidR="00B66405" w:rsidRPr="005A4D66">
          <w:rPr>
            <w:webHidden/>
          </w:rPr>
        </w:r>
        <w:r w:rsidR="00B66405" w:rsidRPr="005A4D66">
          <w:rPr>
            <w:webHidden/>
          </w:rPr>
          <w:fldChar w:fldCharType="separate"/>
        </w:r>
        <w:r w:rsidR="005762E9" w:rsidRPr="005A4D66">
          <w:rPr>
            <w:webHidden/>
          </w:rPr>
          <w:t>6</w:t>
        </w:r>
        <w:r w:rsidR="00B66405" w:rsidRPr="005A4D66">
          <w:rPr>
            <w:webHidden/>
          </w:rPr>
          <w:fldChar w:fldCharType="end"/>
        </w:r>
      </w:hyperlink>
    </w:p>
    <w:p w14:paraId="3C4518B3" w14:textId="570EC393" w:rsidR="00B66405" w:rsidRPr="005A4D66" w:rsidRDefault="005A4D66" w:rsidP="005A4D66">
      <w:pPr>
        <w:pStyle w:val="TOC2"/>
        <w:rPr>
          <w:rFonts w:asciiTheme="minorHAnsi" w:hAnsiTheme="minorHAnsi" w:cstheme="minorBidi"/>
        </w:rPr>
      </w:pPr>
      <w:hyperlink w:anchor="_Toc92900769" w:history="1">
        <w:r w:rsidR="00B66405" w:rsidRPr="005A4D66">
          <w:rPr>
            <w:rStyle w:val="Hyperlink"/>
            <w:color w:val="auto"/>
          </w:rPr>
          <w:t>A member of staff has had a positive LFD test</w:t>
        </w:r>
        <w:r w:rsidR="00B66405" w:rsidRPr="005A4D66">
          <w:rPr>
            <w:webHidden/>
          </w:rPr>
          <w:tab/>
        </w:r>
        <w:r w:rsidR="00B66405" w:rsidRPr="005A4D66">
          <w:rPr>
            <w:webHidden/>
          </w:rPr>
          <w:fldChar w:fldCharType="begin"/>
        </w:r>
        <w:r w:rsidR="00B66405" w:rsidRPr="005A4D66">
          <w:rPr>
            <w:webHidden/>
          </w:rPr>
          <w:instrText xml:space="preserve"> PAGEREF _Toc92900769 \h </w:instrText>
        </w:r>
        <w:r w:rsidR="00B66405" w:rsidRPr="005A4D66">
          <w:rPr>
            <w:webHidden/>
          </w:rPr>
        </w:r>
        <w:r w:rsidR="00B66405" w:rsidRPr="005A4D66">
          <w:rPr>
            <w:webHidden/>
          </w:rPr>
          <w:fldChar w:fldCharType="separate"/>
        </w:r>
        <w:r w:rsidR="005762E9" w:rsidRPr="005A4D66">
          <w:rPr>
            <w:webHidden/>
          </w:rPr>
          <w:t>6</w:t>
        </w:r>
        <w:r w:rsidR="00B66405" w:rsidRPr="005A4D66">
          <w:rPr>
            <w:webHidden/>
          </w:rPr>
          <w:fldChar w:fldCharType="end"/>
        </w:r>
      </w:hyperlink>
    </w:p>
    <w:p w14:paraId="41D1640B" w14:textId="61FDD0F6" w:rsidR="00B66405" w:rsidRDefault="005A4D66" w:rsidP="005A4D66">
      <w:pPr>
        <w:pStyle w:val="TOC2"/>
        <w:rPr>
          <w:rFonts w:asciiTheme="minorHAnsi" w:hAnsiTheme="minorHAnsi" w:cstheme="minorBidi"/>
        </w:rPr>
      </w:pPr>
      <w:hyperlink w:anchor="_Toc92900770" w:history="1">
        <w:r w:rsidR="00B66405" w:rsidRPr="00BD442C">
          <w:rPr>
            <w:rStyle w:val="Hyperlink"/>
            <w:color w:val="auto"/>
          </w:rPr>
          <w:t>Should staff still take part in the asymptomatic testing programme if they have recently tested positive for COVID-19? (in the last 90 days)</w:t>
        </w:r>
        <w:r w:rsidR="00B66405">
          <w:rPr>
            <w:webHidden/>
          </w:rPr>
          <w:tab/>
        </w:r>
        <w:r w:rsidR="00B66405">
          <w:rPr>
            <w:webHidden/>
          </w:rPr>
          <w:fldChar w:fldCharType="begin"/>
        </w:r>
        <w:r w:rsidR="00B66405">
          <w:rPr>
            <w:webHidden/>
          </w:rPr>
          <w:instrText xml:space="preserve"> PAGEREF _Toc92900770 \h </w:instrText>
        </w:r>
        <w:r w:rsidR="00B66405">
          <w:rPr>
            <w:webHidden/>
          </w:rPr>
        </w:r>
        <w:r w:rsidR="00B66405">
          <w:rPr>
            <w:webHidden/>
          </w:rPr>
          <w:fldChar w:fldCharType="separate"/>
        </w:r>
        <w:r w:rsidR="005762E9">
          <w:rPr>
            <w:webHidden/>
          </w:rPr>
          <w:t>6</w:t>
        </w:r>
        <w:r w:rsidR="00B66405">
          <w:rPr>
            <w:webHidden/>
          </w:rPr>
          <w:fldChar w:fldCharType="end"/>
        </w:r>
      </w:hyperlink>
    </w:p>
    <w:p w14:paraId="18F7CBBF" w14:textId="61E6F9C0" w:rsidR="00B66405" w:rsidRDefault="005A4D66" w:rsidP="00581791">
      <w:pPr>
        <w:pStyle w:val="TOC1"/>
        <w:rPr>
          <w:rFonts w:asciiTheme="minorHAnsi" w:eastAsiaTheme="minorEastAsia" w:hAnsiTheme="minorHAnsi" w:cstheme="minorBidi"/>
          <w:sz w:val="22"/>
          <w:szCs w:val="22"/>
          <w:lang w:eastAsia="en-GB"/>
        </w:rPr>
      </w:pPr>
      <w:hyperlink w:anchor="_Toc92900771" w:history="1">
        <w:r w:rsidR="00B66405" w:rsidRPr="00164C45">
          <w:rPr>
            <w:rStyle w:val="Hyperlink"/>
          </w:rPr>
          <w:t>Covid Vaccination Queries</w:t>
        </w:r>
        <w:r w:rsidR="00B66405">
          <w:rPr>
            <w:webHidden/>
          </w:rPr>
          <w:tab/>
        </w:r>
        <w:r w:rsidR="00B66405">
          <w:rPr>
            <w:webHidden/>
          </w:rPr>
          <w:fldChar w:fldCharType="begin"/>
        </w:r>
        <w:r w:rsidR="00B66405">
          <w:rPr>
            <w:webHidden/>
          </w:rPr>
          <w:instrText xml:space="preserve"> PAGEREF _Toc92900771 \h </w:instrText>
        </w:r>
        <w:r w:rsidR="00B66405">
          <w:rPr>
            <w:webHidden/>
          </w:rPr>
        </w:r>
        <w:r w:rsidR="00B66405">
          <w:rPr>
            <w:webHidden/>
          </w:rPr>
          <w:fldChar w:fldCharType="separate"/>
        </w:r>
        <w:r w:rsidR="005762E9">
          <w:rPr>
            <w:webHidden/>
          </w:rPr>
          <w:t>7</w:t>
        </w:r>
        <w:r w:rsidR="00B66405">
          <w:rPr>
            <w:webHidden/>
          </w:rPr>
          <w:fldChar w:fldCharType="end"/>
        </w:r>
      </w:hyperlink>
    </w:p>
    <w:p w14:paraId="75501861" w14:textId="535DE744" w:rsidR="00B66405" w:rsidRPr="00BD442C" w:rsidRDefault="005A4D66" w:rsidP="005A4D66">
      <w:pPr>
        <w:pStyle w:val="TOC2"/>
        <w:rPr>
          <w:rFonts w:asciiTheme="minorHAnsi" w:hAnsiTheme="minorHAnsi" w:cstheme="minorBidi"/>
        </w:rPr>
      </w:pPr>
      <w:hyperlink w:anchor="_Toc92900772" w:history="1">
        <w:r w:rsidR="00B66405" w:rsidRPr="005A4D66">
          <w:rPr>
            <w:rStyle w:val="Hyperlink"/>
            <w:color w:val="auto"/>
          </w:rPr>
          <w:t>Staff going off sick following vaccination</w:t>
        </w:r>
        <w:r w:rsidR="00B66405" w:rsidRPr="00BD442C">
          <w:rPr>
            <w:webHidden/>
          </w:rPr>
          <w:tab/>
        </w:r>
        <w:r w:rsidR="00B66405" w:rsidRPr="00BD442C">
          <w:rPr>
            <w:webHidden/>
          </w:rPr>
          <w:fldChar w:fldCharType="begin"/>
        </w:r>
        <w:r w:rsidR="00B66405" w:rsidRPr="00BD442C">
          <w:rPr>
            <w:webHidden/>
          </w:rPr>
          <w:instrText xml:space="preserve"> PAGEREF _Toc92900772 \h </w:instrText>
        </w:r>
        <w:r w:rsidR="00B66405" w:rsidRPr="00BD442C">
          <w:rPr>
            <w:webHidden/>
          </w:rPr>
        </w:r>
        <w:r w:rsidR="00B66405" w:rsidRPr="00BD442C">
          <w:rPr>
            <w:webHidden/>
          </w:rPr>
          <w:fldChar w:fldCharType="separate"/>
        </w:r>
        <w:r w:rsidR="005762E9">
          <w:rPr>
            <w:webHidden/>
          </w:rPr>
          <w:t>7</w:t>
        </w:r>
        <w:r w:rsidR="00B66405" w:rsidRPr="00BD442C">
          <w:rPr>
            <w:webHidden/>
          </w:rPr>
          <w:fldChar w:fldCharType="end"/>
        </w:r>
      </w:hyperlink>
    </w:p>
    <w:p w14:paraId="1CC431B5" w14:textId="010D927B" w:rsidR="00B66405" w:rsidRPr="00BD442C" w:rsidRDefault="005A4D66" w:rsidP="005A4D66">
      <w:pPr>
        <w:pStyle w:val="TOC2"/>
        <w:rPr>
          <w:rFonts w:asciiTheme="minorHAnsi" w:hAnsiTheme="minorHAnsi" w:cstheme="minorBidi"/>
        </w:rPr>
      </w:pPr>
      <w:hyperlink w:anchor="_Toc92900773" w:history="1">
        <w:r w:rsidR="00B66405" w:rsidRPr="00BD442C">
          <w:rPr>
            <w:rStyle w:val="Hyperlink"/>
            <w:color w:val="auto"/>
          </w:rPr>
          <w:t>Should I grant paid time off work to go to a vaccination appointment?</w:t>
        </w:r>
        <w:r w:rsidR="00B66405" w:rsidRPr="00BD442C">
          <w:rPr>
            <w:webHidden/>
          </w:rPr>
          <w:tab/>
        </w:r>
        <w:r w:rsidR="00B66405" w:rsidRPr="00BD442C">
          <w:rPr>
            <w:webHidden/>
          </w:rPr>
          <w:fldChar w:fldCharType="begin"/>
        </w:r>
        <w:r w:rsidR="00B66405" w:rsidRPr="00BD442C">
          <w:rPr>
            <w:webHidden/>
          </w:rPr>
          <w:instrText xml:space="preserve"> PAGEREF _Toc92900773 \h </w:instrText>
        </w:r>
        <w:r w:rsidR="00B66405" w:rsidRPr="00BD442C">
          <w:rPr>
            <w:webHidden/>
          </w:rPr>
        </w:r>
        <w:r w:rsidR="00B66405" w:rsidRPr="00BD442C">
          <w:rPr>
            <w:webHidden/>
          </w:rPr>
          <w:fldChar w:fldCharType="separate"/>
        </w:r>
        <w:r w:rsidR="005762E9">
          <w:rPr>
            <w:webHidden/>
          </w:rPr>
          <w:t>7</w:t>
        </w:r>
        <w:r w:rsidR="00B66405" w:rsidRPr="00BD442C">
          <w:rPr>
            <w:webHidden/>
          </w:rPr>
          <w:fldChar w:fldCharType="end"/>
        </w:r>
      </w:hyperlink>
    </w:p>
    <w:p w14:paraId="2DB3B8F5" w14:textId="59BABFC2" w:rsidR="00B66405" w:rsidRPr="00BD442C" w:rsidRDefault="005A4D66" w:rsidP="005A4D66">
      <w:pPr>
        <w:pStyle w:val="TOC2"/>
        <w:rPr>
          <w:rFonts w:asciiTheme="minorHAnsi" w:hAnsiTheme="minorHAnsi" w:cstheme="minorBidi"/>
        </w:rPr>
      </w:pPr>
      <w:hyperlink w:anchor="_Toc92900774" w:history="1">
        <w:r w:rsidR="00B66405" w:rsidRPr="00BD442C">
          <w:rPr>
            <w:rStyle w:val="Hyperlink"/>
            <w:color w:val="auto"/>
          </w:rPr>
          <w:t>Can I require staff to declare whether they have been vaccinated?</w:t>
        </w:r>
        <w:r w:rsidR="00B66405" w:rsidRPr="00BD442C">
          <w:rPr>
            <w:webHidden/>
          </w:rPr>
          <w:tab/>
        </w:r>
        <w:r w:rsidR="00B66405" w:rsidRPr="00BD442C">
          <w:rPr>
            <w:webHidden/>
          </w:rPr>
          <w:fldChar w:fldCharType="begin"/>
        </w:r>
        <w:r w:rsidR="00B66405" w:rsidRPr="00BD442C">
          <w:rPr>
            <w:webHidden/>
          </w:rPr>
          <w:instrText xml:space="preserve"> PAGEREF _Toc92900774 \h </w:instrText>
        </w:r>
        <w:r w:rsidR="00B66405" w:rsidRPr="00BD442C">
          <w:rPr>
            <w:webHidden/>
          </w:rPr>
        </w:r>
        <w:r w:rsidR="00B66405" w:rsidRPr="00BD442C">
          <w:rPr>
            <w:webHidden/>
          </w:rPr>
          <w:fldChar w:fldCharType="separate"/>
        </w:r>
        <w:r w:rsidR="005762E9">
          <w:rPr>
            <w:webHidden/>
          </w:rPr>
          <w:t>7</w:t>
        </w:r>
        <w:r w:rsidR="00B66405" w:rsidRPr="00BD442C">
          <w:rPr>
            <w:webHidden/>
          </w:rPr>
          <w:fldChar w:fldCharType="end"/>
        </w:r>
      </w:hyperlink>
    </w:p>
    <w:p w14:paraId="62CB5E6D" w14:textId="076750E8" w:rsidR="00B66405" w:rsidRPr="00BD442C" w:rsidRDefault="005A4D66" w:rsidP="005A4D66">
      <w:pPr>
        <w:pStyle w:val="TOC2"/>
        <w:rPr>
          <w:rFonts w:asciiTheme="minorHAnsi" w:hAnsiTheme="minorHAnsi" w:cstheme="minorBidi"/>
        </w:rPr>
      </w:pPr>
      <w:hyperlink w:anchor="_Toc92900775" w:history="1">
        <w:r w:rsidR="00B66405" w:rsidRPr="00BD442C">
          <w:rPr>
            <w:rStyle w:val="Hyperlink"/>
            <w:color w:val="auto"/>
          </w:rPr>
          <w:t>Can I instruct my staff to take up the vaccine to minimise any risk of infection?</w:t>
        </w:r>
        <w:r w:rsidR="00B66405" w:rsidRPr="00BD442C">
          <w:rPr>
            <w:webHidden/>
          </w:rPr>
          <w:tab/>
        </w:r>
        <w:r w:rsidR="00B66405" w:rsidRPr="00BD442C">
          <w:rPr>
            <w:webHidden/>
          </w:rPr>
          <w:fldChar w:fldCharType="begin"/>
        </w:r>
        <w:r w:rsidR="00B66405" w:rsidRPr="00BD442C">
          <w:rPr>
            <w:webHidden/>
          </w:rPr>
          <w:instrText xml:space="preserve"> PAGEREF _Toc92900775 \h </w:instrText>
        </w:r>
        <w:r w:rsidR="00B66405" w:rsidRPr="00BD442C">
          <w:rPr>
            <w:webHidden/>
          </w:rPr>
        </w:r>
        <w:r w:rsidR="00B66405" w:rsidRPr="00BD442C">
          <w:rPr>
            <w:webHidden/>
          </w:rPr>
          <w:fldChar w:fldCharType="separate"/>
        </w:r>
        <w:r w:rsidR="005762E9">
          <w:rPr>
            <w:webHidden/>
          </w:rPr>
          <w:t>8</w:t>
        </w:r>
        <w:r w:rsidR="00B66405" w:rsidRPr="00BD442C">
          <w:rPr>
            <w:webHidden/>
          </w:rPr>
          <w:fldChar w:fldCharType="end"/>
        </w:r>
      </w:hyperlink>
    </w:p>
    <w:p w14:paraId="2EF26A1E" w14:textId="4C4E7A03" w:rsidR="00B66405" w:rsidRPr="00581791" w:rsidRDefault="005A4D66" w:rsidP="00581791">
      <w:pPr>
        <w:pStyle w:val="TOC1"/>
        <w:rPr>
          <w:rFonts w:asciiTheme="minorHAnsi" w:eastAsiaTheme="minorEastAsia" w:hAnsiTheme="minorHAnsi" w:cstheme="minorBidi"/>
          <w:sz w:val="22"/>
          <w:szCs w:val="22"/>
          <w:lang w:eastAsia="en-GB"/>
        </w:rPr>
      </w:pPr>
      <w:hyperlink w:anchor="_Toc92900776" w:history="1">
        <w:r w:rsidR="00B66405" w:rsidRPr="00581791">
          <w:rPr>
            <w:rStyle w:val="Hyperlink"/>
            <w:color w:val="auto"/>
          </w:rPr>
          <w:t>Staff previously considered ‘clinically extremely vulnerable’ (CEV), staff who are pregnant or immunosuppressed and those with other special circumstances</w:t>
        </w:r>
        <w:r w:rsidR="00B66405" w:rsidRPr="00581791">
          <w:rPr>
            <w:webHidden/>
          </w:rPr>
          <w:tab/>
        </w:r>
        <w:r w:rsidR="00B66405" w:rsidRPr="00581791">
          <w:rPr>
            <w:webHidden/>
          </w:rPr>
          <w:fldChar w:fldCharType="begin"/>
        </w:r>
        <w:r w:rsidR="00B66405" w:rsidRPr="00581791">
          <w:rPr>
            <w:webHidden/>
          </w:rPr>
          <w:instrText xml:space="preserve"> PAGEREF _Toc92900776 \h </w:instrText>
        </w:r>
        <w:r w:rsidR="00B66405" w:rsidRPr="00581791">
          <w:rPr>
            <w:webHidden/>
          </w:rPr>
        </w:r>
        <w:r w:rsidR="00B66405" w:rsidRPr="00581791">
          <w:rPr>
            <w:webHidden/>
          </w:rPr>
          <w:fldChar w:fldCharType="separate"/>
        </w:r>
        <w:r w:rsidR="005762E9">
          <w:rPr>
            <w:webHidden/>
          </w:rPr>
          <w:t>8</w:t>
        </w:r>
        <w:r w:rsidR="00B66405" w:rsidRPr="00581791">
          <w:rPr>
            <w:webHidden/>
          </w:rPr>
          <w:fldChar w:fldCharType="end"/>
        </w:r>
      </w:hyperlink>
    </w:p>
    <w:p w14:paraId="24DDD7AB" w14:textId="480E215B" w:rsidR="00B66405" w:rsidRPr="00581791" w:rsidRDefault="005A4D66" w:rsidP="005A4D66">
      <w:pPr>
        <w:pStyle w:val="TOC2"/>
        <w:rPr>
          <w:rFonts w:asciiTheme="minorHAnsi" w:hAnsiTheme="minorHAnsi" w:cstheme="minorBidi"/>
        </w:rPr>
      </w:pPr>
      <w:hyperlink w:anchor="_Toc92900777" w:history="1">
        <w:r w:rsidR="00B66405" w:rsidRPr="00581791">
          <w:rPr>
            <w:rStyle w:val="Hyperlink"/>
            <w:color w:val="auto"/>
          </w:rPr>
          <w:t>What is the current advice regarding those previously considered CEV and higher risk staff being in school?</w:t>
        </w:r>
        <w:r w:rsidR="00B66405" w:rsidRPr="00581791">
          <w:rPr>
            <w:webHidden/>
          </w:rPr>
          <w:tab/>
        </w:r>
        <w:r w:rsidR="00B66405" w:rsidRPr="00581791">
          <w:rPr>
            <w:webHidden/>
          </w:rPr>
          <w:fldChar w:fldCharType="begin"/>
        </w:r>
        <w:r w:rsidR="00B66405" w:rsidRPr="00581791">
          <w:rPr>
            <w:webHidden/>
          </w:rPr>
          <w:instrText xml:space="preserve"> PAGEREF _Toc92900777 \h </w:instrText>
        </w:r>
        <w:r w:rsidR="00B66405" w:rsidRPr="00581791">
          <w:rPr>
            <w:webHidden/>
          </w:rPr>
        </w:r>
        <w:r w:rsidR="00B66405" w:rsidRPr="00581791">
          <w:rPr>
            <w:webHidden/>
          </w:rPr>
          <w:fldChar w:fldCharType="separate"/>
        </w:r>
        <w:r w:rsidR="005762E9">
          <w:rPr>
            <w:webHidden/>
          </w:rPr>
          <w:t>8</w:t>
        </w:r>
        <w:r w:rsidR="00B66405" w:rsidRPr="00581791">
          <w:rPr>
            <w:webHidden/>
          </w:rPr>
          <w:fldChar w:fldCharType="end"/>
        </w:r>
      </w:hyperlink>
    </w:p>
    <w:p w14:paraId="6DA77BA2" w14:textId="04A52778" w:rsidR="00B66405" w:rsidRPr="00BD442C" w:rsidRDefault="005A4D66" w:rsidP="005A4D66">
      <w:pPr>
        <w:pStyle w:val="TOC2"/>
        <w:rPr>
          <w:rFonts w:asciiTheme="minorHAnsi" w:hAnsiTheme="minorHAnsi" w:cstheme="minorBidi"/>
        </w:rPr>
      </w:pPr>
      <w:hyperlink w:anchor="_Toc92900778" w:history="1">
        <w:r w:rsidR="00B66405" w:rsidRPr="00BD442C">
          <w:rPr>
            <w:rStyle w:val="Hyperlink"/>
            <w:color w:val="auto"/>
          </w:rPr>
          <w:t>What if an employee lives with someone who was previously categorised as extremely clinically vulnerable or high risk?</w:t>
        </w:r>
        <w:r w:rsidR="00B66405" w:rsidRPr="00BD442C">
          <w:rPr>
            <w:webHidden/>
          </w:rPr>
          <w:tab/>
        </w:r>
        <w:r w:rsidR="00B66405" w:rsidRPr="00BD442C">
          <w:rPr>
            <w:webHidden/>
          </w:rPr>
          <w:fldChar w:fldCharType="begin"/>
        </w:r>
        <w:r w:rsidR="00B66405" w:rsidRPr="00BD442C">
          <w:rPr>
            <w:webHidden/>
          </w:rPr>
          <w:instrText xml:space="preserve"> PAGEREF _Toc92900778 \h </w:instrText>
        </w:r>
        <w:r w:rsidR="00B66405" w:rsidRPr="00BD442C">
          <w:rPr>
            <w:webHidden/>
          </w:rPr>
        </w:r>
        <w:r w:rsidR="00B66405" w:rsidRPr="00BD442C">
          <w:rPr>
            <w:webHidden/>
          </w:rPr>
          <w:fldChar w:fldCharType="separate"/>
        </w:r>
        <w:r w:rsidR="005762E9">
          <w:rPr>
            <w:webHidden/>
          </w:rPr>
          <w:t>9</w:t>
        </w:r>
        <w:r w:rsidR="00B66405" w:rsidRPr="00BD442C">
          <w:rPr>
            <w:webHidden/>
          </w:rPr>
          <w:fldChar w:fldCharType="end"/>
        </w:r>
      </w:hyperlink>
    </w:p>
    <w:p w14:paraId="4D3EDEC0" w14:textId="301E70C8" w:rsidR="00B66405" w:rsidRPr="00BD442C" w:rsidRDefault="005A4D66" w:rsidP="005A4D66">
      <w:pPr>
        <w:pStyle w:val="TOC2"/>
        <w:rPr>
          <w:rFonts w:asciiTheme="minorHAnsi" w:hAnsiTheme="minorHAnsi" w:cstheme="minorBidi"/>
        </w:rPr>
      </w:pPr>
      <w:hyperlink w:anchor="_Toc92900779" w:history="1">
        <w:r w:rsidR="00B66405" w:rsidRPr="00BD442C">
          <w:rPr>
            <w:rStyle w:val="Hyperlink"/>
            <w:color w:val="auto"/>
          </w:rPr>
          <w:t>My member of staff has a letter from a medical professional stating that they should not attend the workplace because the risk of covid-19 is too high.  What is the advice from the Local Authority in this situation?</w:t>
        </w:r>
        <w:r w:rsidR="00B66405" w:rsidRPr="00BD442C">
          <w:rPr>
            <w:webHidden/>
          </w:rPr>
          <w:tab/>
        </w:r>
        <w:r w:rsidR="00B66405" w:rsidRPr="00BD442C">
          <w:rPr>
            <w:webHidden/>
          </w:rPr>
          <w:fldChar w:fldCharType="begin"/>
        </w:r>
        <w:r w:rsidR="00B66405" w:rsidRPr="00BD442C">
          <w:rPr>
            <w:webHidden/>
          </w:rPr>
          <w:instrText xml:space="preserve"> PAGEREF _Toc92900779 \h </w:instrText>
        </w:r>
        <w:r w:rsidR="00B66405" w:rsidRPr="00BD442C">
          <w:rPr>
            <w:webHidden/>
          </w:rPr>
        </w:r>
        <w:r w:rsidR="00B66405" w:rsidRPr="00BD442C">
          <w:rPr>
            <w:webHidden/>
          </w:rPr>
          <w:fldChar w:fldCharType="separate"/>
        </w:r>
        <w:r w:rsidR="005762E9">
          <w:rPr>
            <w:webHidden/>
          </w:rPr>
          <w:t>9</w:t>
        </w:r>
        <w:r w:rsidR="00B66405" w:rsidRPr="00BD442C">
          <w:rPr>
            <w:webHidden/>
          </w:rPr>
          <w:fldChar w:fldCharType="end"/>
        </w:r>
      </w:hyperlink>
    </w:p>
    <w:p w14:paraId="7FF450F9" w14:textId="226DB678" w:rsidR="00B66405" w:rsidRPr="00581791" w:rsidRDefault="005A4D66" w:rsidP="005A4D66">
      <w:pPr>
        <w:pStyle w:val="TOC2"/>
        <w:rPr>
          <w:rFonts w:asciiTheme="minorHAnsi" w:hAnsiTheme="minorHAnsi" w:cstheme="minorBidi"/>
        </w:rPr>
      </w:pPr>
      <w:hyperlink w:anchor="_Toc92900780" w:history="1">
        <w:r w:rsidR="00B66405" w:rsidRPr="00F56F68">
          <w:rPr>
            <w:rStyle w:val="Hyperlink"/>
            <w:color w:val="auto"/>
          </w:rPr>
          <w:t>What do I need to consider for pregnant members of staff?</w:t>
        </w:r>
        <w:r w:rsidR="00B66405" w:rsidRPr="00581791">
          <w:rPr>
            <w:webHidden/>
          </w:rPr>
          <w:tab/>
        </w:r>
        <w:r w:rsidR="00B66405" w:rsidRPr="00581791">
          <w:rPr>
            <w:webHidden/>
          </w:rPr>
          <w:fldChar w:fldCharType="begin"/>
        </w:r>
        <w:r w:rsidR="00B66405" w:rsidRPr="00581791">
          <w:rPr>
            <w:webHidden/>
          </w:rPr>
          <w:instrText xml:space="preserve"> PAGEREF _Toc92900780 \h </w:instrText>
        </w:r>
        <w:r w:rsidR="00B66405" w:rsidRPr="00581791">
          <w:rPr>
            <w:webHidden/>
          </w:rPr>
        </w:r>
        <w:r w:rsidR="00B66405" w:rsidRPr="00581791">
          <w:rPr>
            <w:webHidden/>
          </w:rPr>
          <w:fldChar w:fldCharType="separate"/>
        </w:r>
        <w:r w:rsidR="005762E9">
          <w:rPr>
            <w:webHidden/>
          </w:rPr>
          <w:t>9</w:t>
        </w:r>
        <w:r w:rsidR="00B66405" w:rsidRPr="00581791">
          <w:rPr>
            <w:webHidden/>
          </w:rPr>
          <w:fldChar w:fldCharType="end"/>
        </w:r>
      </w:hyperlink>
    </w:p>
    <w:p w14:paraId="5AD36FDE" w14:textId="592909BD" w:rsidR="00B66405" w:rsidRDefault="005A4D66" w:rsidP="005A4D66">
      <w:pPr>
        <w:pStyle w:val="TOC2"/>
        <w:rPr>
          <w:rFonts w:asciiTheme="minorHAnsi" w:hAnsiTheme="minorHAnsi" w:cstheme="minorBidi"/>
        </w:rPr>
      </w:pPr>
      <w:hyperlink w:anchor="_Toc92900781" w:history="1">
        <w:r w:rsidR="00B66405" w:rsidRPr="005A4D66">
          <w:rPr>
            <w:rStyle w:val="Hyperlink"/>
            <w:color w:val="auto"/>
          </w:rPr>
          <w:t>An employee needs time off because their child has tested positive and has to isolate</w:t>
        </w:r>
        <w:r w:rsidR="00B66405">
          <w:rPr>
            <w:webHidden/>
          </w:rPr>
          <w:tab/>
        </w:r>
        <w:r w:rsidR="00B66405">
          <w:rPr>
            <w:webHidden/>
          </w:rPr>
          <w:fldChar w:fldCharType="begin"/>
        </w:r>
        <w:r w:rsidR="00B66405">
          <w:rPr>
            <w:webHidden/>
          </w:rPr>
          <w:instrText xml:space="preserve"> PAGEREF _Toc92900781 \h </w:instrText>
        </w:r>
        <w:r w:rsidR="00B66405">
          <w:rPr>
            <w:webHidden/>
          </w:rPr>
        </w:r>
        <w:r w:rsidR="00B66405">
          <w:rPr>
            <w:webHidden/>
          </w:rPr>
          <w:fldChar w:fldCharType="separate"/>
        </w:r>
        <w:r w:rsidR="005762E9">
          <w:rPr>
            <w:webHidden/>
          </w:rPr>
          <w:t>9</w:t>
        </w:r>
        <w:r w:rsidR="00B66405">
          <w:rPr>
            <w:webHidden/>
          </w:rPr>
          <w:fldChar w:fldCharType="end"/>
        </w:r>
      </w:hyperlink>
    </w:p>
    <w:p w14:paraId="7C778AF6" w14:textId="1AD2FDA8" w:rsidR="00B66405" w:rsidRDefault="005A4D66" w:rsidP="00581791">
      <w:pPr>
        <w:pStyle w:val="TOC1"/>
        <w:rPr>
          <w:rFonts w:asciiTheme="minorHAnsi" w:eastAsiaTheme="minorEastAsia" w:hAnsiTheme="minorHAnsi" w:cstheme="minorBidi"/>
          <w:sz w:val="22"/>
          <w:szCs w:val="22"/>
          <w:lang w:eastAsia="en-GB"/>
        </w:rPr>
      </w:pPr>
      <w:hyperlink w:anchor="_Toc92900782" w:history="1">
        <w:r w:rsidR="00B66405" w:rsidRPr="00164C45">
          <w:rPr>
            <w:rStyle w:val="Hyperlink"/>
          </w:rPr>
          <w:t>Employee support</w:t>
        </w:r>
        <w:r w:rsidR="00B66405">
          <w:rPr>
            <w:webHidden/>
          </w:rPr>
          <w:tab/>
        </w:r>
        <w:r w:rsidR="00B66405">
          <w:rPr>
            <w:webHidden/>
          </w:rPr>
          <w:fldChar w:fldCharType="begin"/>
        </w:r>
        <w:r w:rsidR="00B66405">
          <w:rPr>
            <w:webHidden/>
          </w:rPr>
          <w:instrText xml:space="preserve"> PAGEREF _Toc92900782 \h </w:instrText>
        </w:r>
        <w:r w:rsidR="00B66405">
          <w:rPr>
            <w:webHidden/>
          </w:rPr>
        </w:r>
        <w:r w:rsidR="00B66405">
          <w:rPr>
            <w:webHidden/>
          </w:rPr>
          <w:fldChar w:fldCharType="separate"/>
        </w:r>
        <w:r w:rsidR="005762E9">
          <w:rPr>
            <w:webHidden/>
          </w:rPr>
          <w:t>10</w:t>
        </w:r>
        <w:r w:rsidR="00B66405">
          <w:rPr>
            <w:webHidden/>
          </w:rPr>
          <w:fldChar w:fldCharType="end"/>
        </w:r>
      </w:hyperlink>
    </w:p>
    <w:p w14:paraId="111AEE1D" w14:textId="2F240B6F" w:rsidR="00B66405" w:rsidRPr="00BD442C" w:rsidRDefault="005A4D66" w:rsidP="005A4D66">
      <w:pPr>
        <w:pStyle w:val="TOC2"/>
        <w:rPr>
          <w:rFonts w:asciiTheme="minorHAnsi" w:hAnsiTheme="minorHAnsi" w:cstheme="minorBidi"/>
        </w:rPr>
      </w:pPr>
      <w:hyperlink w:anchor="_Toc92900783" w:history="1">
        <w:r w:rsidR="00B66405" w:rsidRPr="00BD442C">
          <w:rPr>
            <w:rStyle w:val="Hyperlink"/>
            <w:color w:val="auto"/>
          </w:rPr>
          <w:t>How do I engage with my staff to understand their personal situations and anxieties and provide suitable support?</w:t>
        </w:r>
        <w:r w:rsidR="00B66405" w:rsidRPr="00BD442C">
          <w:rPr>
            <w:webHidden/>
          </w:rPr>
          <w:tab/>
        </w:r>
        <w:r w:rsidR="00B66405" w:rsidRPr="00BD442C">
          <w:rPr>
            <w:webHidden/>
          </w:rPr>
          <w:fldChar w:fldCharType="begin"/>
        </w:r>
        <w:r w:rsidR="00B66405" w:rsidRPr="00BD442C">
          <w:rPr>
            <w:webHidden/>
          </w:rPr>
          <w:instrText xml:space="preserve"> PAGEREF _Toc92900783 \h </w:instrText>
        </w:r>
        <w:r w:rsidR="00B66405" w:rsidRPr="00BD442C">
          <w:rPr>
            <w:webHidden/>
          </w:rPr>
        </w:r>
        <w:r w:rsidR="00B66405" w:rsidRPr="00BD442C">
          <w:rPr>
            <w:webHidden/>
          </w:rPr>
          <w:fldChar w:fldCharType="separate"/>
        </w:r>
        <w:r w:rsidR="005762E9">
          <w:rPr>
            <w:webHidden/>
          </w:rPr>
          <w:t>10</w:t>
        </w:r>
        <w:r w:rsidR="00B66405" w:rsidRPr="00BD442C">
          <w:rPr>
            <w:webHidden/>
          </w:rPr>
          <w:fldChar w:fldCharType="end"/>
        </w:r>
      </w:hyperlink>
    </w:p>
    <w:p w14:paraId="512D93FE" w14:textId="27696548" w:rsidR="00B66405" w:rsidRPr="00BD442C" w:rsidRDefault="005A4D66" w:rsidP="005A4D66">
      <w:pPr>
        <w:pStyle w:val="TOC2"/>
        <w:rPr>
          <w:rFonts w:asciiTheme="minorHAnsi" w:hAnsiTheme="minorHAnsi" w:cstheme="minorBidi"/>
        </w:rPr>
      </w:pPr>
      <w:hyperlink w:anchor="_Toc92900784" w:history="1">
        <w:r w:rsidR="00B66405" w:rsidRPr="00BD442C">
          <w:rPr>
            <w:rStyle w:val="Hyperlink"/>
            <w:color w:val="auto"/>
          </w:rPr>
          <w:t>What is the advice where a member of staff is refusing to work in school?</w:t>
        </w:r>
        <w:r w:rsidR="00B66405" w:rsidRPr="00BD442C">
          <w:rPr>
            <w:webHidden/>
          </w:rPr>
          <w:tab/>
        </w:r>
        <w:r w:rsidR="00B66405" w:rsidRPr="00BD442C">
          <w:rPr>
            <w:webHidden/>
          </w:rPr>
          <w:fldChar w:fldCharType="begin"/>
        </w:r>
        <w:r w:rsidR="00B66405" w:rsidRPr="00BD442C">
          <w:rPr>
            <w:webHidden/>
          </w:rPr>
          <w:instrText xml:space="preserve"> PAGEREF _Toc92900784 \h </w:instrText>
        </w:r>
        <w:r w:rsidR="00B66405" w:rsidRPr="00BD442C">
          <w:rPr>
            <w:webHidden/>
          </w:rPr>
        </w:r>
        <w:r w:rsidR="00B66405" w:rsidRPr="00BD442C">
          <w:rPr>
            <w:webHidden/>
          </w:rPr>
          <w:fldChar w:fldCharType="separate"/>
        </w:r>
        <w:r w:rsidR="005762E9">
          <w:rPr>
            <w:webHidden/>
          </w:rPr>
          <w:t>10</w:t>
        </w:r>
        <w:r w:rsidR="00B66405" w:rsidRPr="00BD442C">
          <w:rPr>
            <w:webHidden/>
          </w:rPr>
          <w:fldChar w:fldCharType="end"/>
        </w:r>
      </w:hyperlink>
    </w:p>
    <w:p w14:paraId="5C935FB9" w14:textId="0BCC0BAF" w:rsidR="00B66405" w:rsidRPr="00BD442C" w:rsidRDefault="005A4D66" w:rsidP="005A4D66">
      <w:pPr>
        <w:pStyle w:val="TOC2"/>
        <w:rPr>
          <w:rFonts w:asciiTheme="minorHAnsi" w:hAnsiTheme="minorHAnsi" w:cstheme="minorBidi"/>
        </w:rPr>
      </w:pPr>
      <w:hyperlink w:anchor="_Toc92900785" w:history="1">
        <w:r w:rsidR="00B66405" w:rsidRPr="00BD442C">
          <w:rPr>
            <w:rStyle w:val="Hyperlink"/>
            <w:color w:val="auto"/>
          </w:rPr>
          <w:t>Are there any resources we can access to support staff wellbeing?</w:t>
        </w:r>
        <w:r w:rsidR="00B66405" w:rsidRPr="00BD442C">
          <w:rPr>
            <w:webHidden/>
          </w:rPr>
          <w:tab/>
        </w:r>
        <w:r w:rsidR="00B66405" w:rsidRPr="00BD442C">
          <w:rPr>
            <w:webHidden/>
          </w:rPr>
          <w:fldChar w:fldCharType="begin"/>
        </w:r>
        <w:r w:rsidR="00B66405" w:rsidRPr="00BD442C">
          <w:rPr>
            <w:webHidden/>
          </w:rPr>
          <w:instrText xml:space="preserve"> PAGEREF _Toc92900785 \h </w:instrText>
        </w:r>
        <w:r w:rsidR="00B66405" w:rsidRPr="00BD442C">
          <w:rPr>
            <w:webHidden/>
          </w:rPr>
        </w:r>
        <w:r w:rsidR="00B66405" w:rsidRPr="00BD442C">
          <w:rPr>
            <w:webHidden/>
          </w:rPr>
          <w:fldChar w:fldCharType="separate"/>
        </w:r>
        <w:r w:rsidR="005762E9">
          <w:rPr>
            <w:webHidden/>
          </w:rPr>
          <w:t>11</w:t>
        </w:r>
        <w:r w:rsidR="00B66405" w:rsidRPr="00BD442C">
          <w:rPr>
            <w:webHidden/>
          </w:rPr>
          <w:fldChar w:fldCharType="end"/>
        </w:r>
      </w:hyperlink>
    </w:p>
    <w:p w14:paraId="1CCC1DFE" w14:textId="598C9939" w:rsidR="00B66405" w:rsidRPr="00BD442C" w:rsidRDefault="005A4D66" w:rsidP="005A4D66">
      <w:pPr>
        <w:pStyle w:val="TOC2"/>
        <w:rPr>
          <w:rFonts w:asciiTheme="minorHAnsi" w:hAnsiTheme="minorHAnsi" w:cstheme="minorBidi"/>
        </w:rPr>
      </w:pPr>
      <w:hyperlink w:anchor="_Toc92900786" w:history="1">
        <w:r w:rsidR="00B66405" w:rsidRPr="00BD442C">
          <w:rPr>
            <w:rStyle w:val="Hyperlink"/>
            <w:color w:val="auto"/>
          </w:rPr>
          <w:t>Where else can staff go to access help and advice?</w:t>
        </w:r>
        <w:r w:rsidR="00B66405" w:rsidRPr="00BD442C">
          <w:rPr>
            <w:webHidden/>
          </w:rPr>
          <w:tab/>
        </w:r>
        <w:r w:rsidR="00B66405" w:rsidRPr="00BD442C">
          <w:rPr>
            <w:webHidden/>
          </w:rPr>
          <w:fldChar w:fldCharType="begin"/>
        </w:r>
        <w:r w:rsidR="00B66405" w:rsidRPr="00BD442C">
          <w:rPr>
            <w:webHidden/>
          </w:rPr>
          <w:instrText xml:space="preserve"> PAGEREF _Toc92900786 \h </w:instrText>
        </w:r>
        <w:r w:rsidR="00B66405" w:rsidRPr="00BD442C">
          <w:rPr>
            <w:webHidden/>
          </w:rPr>
        </w:r>
        <w:r w:rsidR="00B66405" w:rsidRPr="00BD442C">
          <w:rPr>
            <w:webHidden/>
          </w:rPr>
          <w:fldChar w:fldCharType="separate"/>
        </w:r>
        <w:r w:rsidR="005762E9">
          <w:rPr>
            <w:webHidden/>
          </w:rPr>
          <w:t>11</w:t>
        </w:r>
        <w:r w:rsidR="00B66405" w:rsidRPr="00BD442C">
          <w:rPr>
            <w:webHidden/>
          </w:rPr>
          <w:fldChar w:fldCharType="end"/>
        </w:r>
      </w:hyperlink>
    </w:p>
    <w:p w14:paraId="5DA74E52" w14:textId="659ED8EC" w:rsidR="00B66405" w:rsidRPr="00BD442C" w:rsidRDefault="005A4D66" w:rsidP="005A4D66">
      <w:pPr>
        <w:pStyle w:val="TOC2"/>
        <w:rPr>
          <w:rFonts w:asciiTheme="minorHAnsi" w:hAnsiTheme="minorHAnsi" w:cstheme="minorBidi"/>
        </w:rPr>
      </w:pPr>
      <w:hyperlink w:anchor="_Toc92900787" w:history="1">
        <w:r w:rsidR="00B66405" w:rsidRPr="00BD442C">
          <w:rPr>
            <w:rStyle w:val="Hyperlink"/>
            <w:color w:val="auto"/>
          </w:rPr>
          <w:t>Where can staff access specialist bereavement support?</w:t>
        </w:r>
        <w:r w:rsidR="00B66405" w:rsidRPr="00BD442C">
          <w:rPr>
            <w:webHidden/>
          </w:rPr>
          <w:tab/>
        </w:r>
        <w:r w:rsidR="00B66405" w:rsidRPr="00BD442C">
          <w:rPr>
            <w:webHidden/>
          </w:rPr>
          <w:fldChar w:fldCharType="begin"/>
        </w:r>
        <w:r w:rsidR="00B66405" w:rsidRPr="00BD442C">
          <w:rPr>
            <w:webHidden/>
          </w:rPr>
          <w:instrText xml:space="preserve"> PAGEREF _Toc92900787 \h </w:instrText>
        </w:r>
        <w:r w:rsidR="00B66405" w:rsidRPr="00BD442C">
          <w:rPr>
            <w:webHidden/>
          </w:rPr>
        </w:r>
        <w:r w:rsidR="00B66405" w:rsidRPr="00BD442C">
          <w:rPr>
            <w:webHidden/>
          </w:rPr>
          <w:fldChar w:fldCharType="separate"/>
        </w:r>
        <w:r w:rsidR="005762E9">
          <w:rPr>
            <w:webHidden/>
          </w:rPr>
          <w:t>11</w:t>
        </w:r>
        <w:r w:rsidR="00B66405" w:rsidRPr="00BD442C">
          <w:rPr>
            <w:webHidden/>
          </w:rPr>
          <w:fldChar w:fldCharType="end"/>
        </w:r>
      </w:hyperlink>
    </w:p>
    <w:p w14:paraId="767490B4" w14:textId="5C7BF201" w:rsidR="00B66405" w:rsidRPr="00B66405" w:rsidRDefault="005A4D66" w:rsidP="00581791">
      <w:pPr>
        <w:pStyle w:val="TOC1"/>
        <w:rPr>
          <w:rFonts w:asciiTheme="minorHAnsi" w:eastAsiaTheme="minorEastAsia" w:hAnsiTheme="minorHAnsi" w:cstheme="minorBidi"/>
          <w:sz w:val="22"/>
          <w:szCs w:val="22"/>
          <w:lang w:eastAsia="en-GB"/>
        </w:rPr>
      </w:pPr>
      <w:hyperlink w:anchor="_Toc92900788" w:history="1">
        <w:r w:rsidR="00B66405" w:rsidRPr="00581791">
          <w:rPr>
            <w:rStyle w:val="Hyperlink"/>
            <w:color w:val="auto"/>
          </w:rPr>
          <w:t>Other Staffing Queries: Recruitment, Terms and Conditions etc</w:t>
        </w:r>
        <w:r w:rsidR="00B66405" w:rsidRPr="00B66405">
          <w:rPr>
            <w:webHidden/>
          </w:rPr>
          <w:tab/>
        </w:r>
        <w:r w:rsidR="00B66405" w:rsidRPr="00B66405">
          <w:rPr>
            <w:webHidden/>
          </w:rPr>
          <w:fldChar w:fldCharType="begin"/>
        </w:r>
        <w:r w:rsidR="00B66405" w:rsidRPr="00B66405">
          <w:rPr>
            <w:webHidden/>
          </w:rPr>
          <w:instrText xml:space="preserve"> PAGEREF _Toc92900788 \h </w:instrText>
        </w:r>
        <w:r w:rsidR="00B66405" w:rsidRPr="00B66405">
          <w:rPr>
            <w:webHidden/>
          </w:rPr>
        </w:r>
        <w:r w:rsidR="00B66405" w:rsidRPr="00B66405">
          <w:rPr>
            <w:webHidden/>
          </w:rPr>
          <w:fldChar w:fldCharType="separate"/>
        </w:r>
        <w:r w:rsidR="005762E9">
          <w:rPr>
            <w:webHidden/>
          </w:rPr>
          <w:t>12</w:t>
        </w:r>
        <w:r w:rsidR="00B66405" w:rsidRPr="00B66405">
          <w:rPr>
            <w:webHidden/>
          </w:rPr>
          <w:fldChar w:fldCharType="end"/>
        </w:r>
      </w:hyperlink>
    </w:p>
    <w:p w14:paraId="3B2AF411" w14:textId="578FEF9E" w:rsidR="009D50A8" w:rsidRPr="009D50A8" w:rsidRDefault="009D50A8" w:rsidP="005A4D66">
      <w:pPr>
        <w:pStyle w:val="TOC2"/>
      </w:pPr>
      <w:r w:rsidRPr="009D50A8">
        <w:t xml:space="preserve">What are the HR and Employment implications of employing 'Academic Mentors' and 'School Led Tutors'? </w:t>
      </w:r>
      <w:r>
        <w:t>….</w:t>
      </w:r>
      <w:r w:rsidRPr="009D50A8">
        <w:t>………………………………………………….12</w:t>
      </w:r>
    </w:p>
    <w:p w14:paraId="70E03F53" w14:textId="0D12D8AC" w:rsidR="00B66405" w:rsidRPr="00D93B6E" w:rsidRDefault="005A4D66" w:rsidP="005A4D66">
      <w:pPr>
        <w:pStyle w:val="TOC2"/>
        <w:rPr>
          <w:rFonts w:asciiTheme="minorHAnsi" w:hAnsiTheme="minorHAnsi" w:cstheme="minorBidi"/>
        </w:rPr>
      </w:pPr>
      <w:hyperlink w:anchor="_Toc92900789" w:history="1">
        <w:r w:rsidR="00B66405" w:rsidRPr="00D93B6E">
          <w:rPr>
            <w:rStyle w:val="Hyperlink"/>
            <w:color w:val="auto"/>
          </w:rPr>
          <w:t>Is there a deployment situation/issue where teachers may be asked to cover other subjects etc.?</w:t>
        </w:r>
        <w:r w:rsidR="00B66405" w:rsidRPr="00D93B6E">
          <w:rPr>
            <w:webHidden/>
          </w:rPr>
          <w:tab/>
        </w:r>
        <w:r w:rsidR="00B66405" w:rsidRPr="00D93B6E">
          <w:rPr>
            <w:webHidden/>
          </w:rPr>
          <w:fldChar w:fldCharType="begin"/>
        </w:r>
        <w:r w:rsidR="00B66405" w:rsidRPr="00D93B6E">
          <w:rPr>
            <w:webHidden/>
          </w:rPr>
          <w:instrText xml:space="preserve"> PAGEREF _Toc92900789 \h </w:instrText>
        </w:r>
        <w:r w:rsidR="00B66405" w:rsidRPr="00D93B6E">
          <w:rPr>
            <w:webHidden/>
          </w:rPr>
        </w:r>
        <w:r w:rsidR="00B66405" w:rsidRPr="00D93B6E">
          <w:rPr>
            <w:webHidden/>
          </w:rPr>
          <w:fldChar w:fldCharType="separate"/>
        </w:r>
        <w:r w:rsidR="005762E9">
          <w:rPr>
            <w:webHidden/>
          </w:rPr>
          <w:t>12</w:t>
        </w:r>
        <w:r w:rsidR="00B66405" w:rsidRPr="00D93B6E">
          <w:rPr>
            <w:webHidden/>
          </w:rPr>
          <w:fldChar w:fldCharType="end"/>
        </w:r>
      </w:hyperlink>
    </w:p>
    <w:p w14:paraId="65EA4FC2" w14:textId="06593A08" w:rsidR="00B66405" w:rsidRPr="00D93B6E" w:rsidRDefault="005A4D66" w:rsidP="005A4D66">
      <w:pPr>
        <w:pStyle w:val="TOC2"/>
        <w:rPr>
          <w:rFonts w:asciiTheme="minorHAnsi" w:hAnsiTheme="minorHAnsi" w:cstheme="minorBidi"/>
        </w:rPr>
      </w:pPr>
      <w:hyperlink w:anchor="_Toc92900790" w:history="1">
        <w:r w:rsidR="00B66405" w:rsidRPr="00D93B6E">
          <w:rPr>
            <w:rStyle w:val="Hyperlink"/>
            <w:color w:val="auto"/>
          </w:rPr>
          <w:t>Can I ask Teaching Assistants to lead a group of children?</w:t>
        </w:r>
        <w:r w:rsidR="00B66405" w:rsidRPr="00D93B6E">
          <w:rPr>
            <w:webHidden/>
          </w:rPr>
          <w:tab/>
        </w:r>
        <w:r w:rsidR="00B66405" w:rsidRPr="00D93B6E">
          <w:rPr>
            <w:webHidden/>
          </w:rPr>
          <w:fldChar w:fldCharType="begin"/>
        </w:r>
        <w:r w:rsidR="00B66405" w:rsidRPr="00D93B6E">
          <w:rPr>
            <w:webHidden/>
          </w:rPr>
          <w:instrText xml:space="preserve"> PAGEREF _Toc92900790 \h </w:instrText>
        </w:r>
        <w:r w:rsidR="00B66405" w:rsidRPr="00D93B6E">
          <w:rPr>
            <w:webHidden/>
          </w:rPr>
        </w:r>
        <w:r w:rsidR="00B66405" w:rsidRPr="00D93B6E">
          <w:rPr>
            <w:webHidden/>
          </w:rPr>
          <w:fldChar w:fldCharType="separate"/>
        </w:r>
        <w:r w:rsidR="005762E9">
          <w:rPr>
            <w:webHidden/>
          </w:rPr>
          <w:t>12</w:t>
        </w:r>
        <w:r w:rsidR="00B66405" w:rsidRPr="00D93B6E">
          <w:rPr>
            <w:webHidden/>
          </w:rPr>
          <w:fldChar w:fldCharType="end"/>
        </w:r>
      </w:hyperlink>
    </w:p>
    <w:p w14:paraId="6902A203" w14:textId="1FA88ABC" w:rsidR="00B66405" w:rsidRPr="00D93B6E" w:rsidRDefault="005A4D66" w:rsidP="005A4D66">
      <w:pPr>
        <w:pStyle w:val="TOC2"/>
        <w:rPr>
          <w:rFonts w:asciiTheme="minorHAnsi" w:hAnsiTheme="minorHAnsi" w:cstheme="minorBidi"/>
        </w:rPr>
      </w:pPr>
      <w:hyperlink w:anchor="_Toc92900791" w:history="1">
        <w:r w:rsidR="00B66405" w:rsidRPr="00D93B6E">
          <w:rPr>
            <w:rStyle w:val="Hyperlink"/>
            <w:color w:val="auto"/>
          </w:rPr>
          <w:t>What checks do we need to complete for staff who are loaned from another school?</w:t>
        </w:r>
        <w:r w:rsidR="00B66405" w:rsidRPr="00D93B6E">
          <w:rPr>
            <w:webHidden/>
          </w:rPr>
          <w:tab/>
        </w:r>
        <w:r w:rsidR="00B66405" w:rsidRPr="00D93B6E">
          <w:rPr>
            <w:webHidden/>
          </w:rPr>
          <w:fldChar w:fldCharType="begin"/>
        </w:r>
        <w:r w:rsidR="00B66405" w:rsidRPr="00D93B6E">
          <w:rPr>
            <w:webHidden/>
          </w:rPr>
          <w:instrText xml:space="preserve"> PAGEREF _Toc92900791 \h </w:instrText>
        </w:r>
        <w:r w:rsidR="00B66405" w:rsidRPr="00D93B6E">
          <w:rPr>
            <w:webHidden/>
          </w:rPr>
        </w:r>
        <w:r w:rsidR="00B66405" w:rsidRPr="00D93B6E">
          <w:rPr>
            <w:webHidden/>
          </w:rPr>
          <w:fldChar w:fldCharType="separate"/>
        </w:r>
        <w:r w:rsidR="005762E9">
          <w:rPr>
            <w:webHidden/>
          </w:rPr>
          <w:t>13</w:t>
        </w:r>
        <w:r w:rsidR="00B66405" w:rsidRPr="00D93B6E">
          <w:rPr>
            <w:webHidden/>
          </w:rPr>
          <w:fldChar w:fldCharType="end"/>
        </w:r>
      </w:hyperlink>
    </w:p>
    <w:p w14:paraId="250E3372" w14:textId="4C255A24" w:rsidR="00B66405" w:rsidRPr="00D93B6E" w:rsidRDefault="005A4D66" w:rsidP="005A4D66">
      <w:pPr>
        <w:pStyle w:val="TOC2"/>
        <w:rPr>
          <w:rFonts w:asciiTheme="minorHAnsi" w:hAnsiTheme="minorHAnsi" w:cstheme="minorBidi"/>
        </w:rPr>
      </w:pPr>
      <w:hyperlink w:anchor="_Toc92900792" w:history="1">
        <w:r w:rsidR="00B66405" w:rsidRPr="00D93B6E">
          <w:rPr>
            <w:rStyle w:val="Hyperlink"/>
            <w:color w:val="auto"/>
          </w:rPr>
          <w:t>If staff from another school are temporarily working in school, what are the implications for the Single Central Record (SCR) during this period?</w:t>
        </w:r>
        <w:r w:rsidR="00B66405" w:rsidRPr="00D93B6E">
          <w:rPr>
            <w:webHidden/>
          </w:rPr>
          <w:tab/>
        </w:r>
        <w:r w:rsidR="00B66405" w:rsidRPr="00D93B6E">
          <w:rPr>
            <w:webHidden/>
          </w:rPr>
          <w:fldChar w:fldCharType="begin"/>
        </w:r>
        <w:r w:rsidR="00B66405" w:rsidRPr="00D93B6E">
          <w:rPr>
            <w:webHidden/>
          </w:rPr>
          <w:instrText xml:space="preserve"> PAGEREF _Toc92900792 \h </w:instrText>
        </w:r>
        <w:r w:rsidR="00B66405" w:rsidRPr="00D93B6E">
          <w:rPr>
            <w:webHidden/>
          </w:rPr>
        </w:r>
        <w:r w:rsidR="00B66405" w:rsidRPr="00D93B6E">
          <w:rPr>
            <w:webHidden/>
          </w:rPr>
          <w:fldChar w:fldCharType="separate"/>
        </w:r>
        <w:r w:rsidR="005762E9">
          <w:rPr>
            <w:webHidden/>
          </w:rPr>
          <w:t>13</w:t>
        </w:r>
        <w:r w:rsidR="00B66405" w:rsidRPr="00D93B6E">
          <w:rPr>
            <w:webHidden/>
          </w:rPr>
          <w:fldChar w:fldCharType="end"/>
        </w:r>
      </w:hyperlink>
    </w:p>
    <w:p w14:paraId="2CD85489" w14:textId="28EF975D" w:rsidR="00B66405" w:rsidRPr="00D93B6E" w:rsidRDefault="005A4D66" w:rsidP="005A4D66">
      <w:pPr>
        <w:pStyle w:val="TOC2"/>
        <w:rPr>
          <w:rFonts w:asciiTheme="minorHAnsi" w:hAnsiTheme="minorHAnsi" w:cstheme="minorBidi"/>
        </w:rPr>
      </w:pPr>
      <w:hyperlink w:anchor="_Toc92900793" w:history="1">
        <w:r w:rsidR="00B66405" w:rsidRPr="00D93B6E">
          <w:rPr>
            <w:rStyle w:val="Hyperlink"/>
            <w:color w:val="auto"/>
          </w:rPr>
          <w:t>In terms of safeguarding, what induction needs to be completed for staff who have been loaned from another school?</w:t>
        </w:r>
        <w:r w:rsidR="00B66405" w:rsidRPr="00D93B6E">
          <w:rPr>
            <w:webHidden/>
          </w:rPr>
          <w:tab/>
        </w:r>
        <w:r w:rsidR="00B66405" w:rsidRPr="00D93B6E">
          <w:rPr>
            <w:webHidden/>
          </w:rPr>
          <w:fldChar w:fldCharType="begin"/>
        </w:r>
        <w:r w:rsidR="00B66405" w:rsidRPr="00D93B6E">
          <w:rPr>
            <w:webHidden/>
          </w:rPr>
          <w:instrText xml:space="preserve"> PAGEREF _Toc92900793 \h </w:instrText>
        </w:r>
        <w:r w:rsidR="00B66405" w:rsidRPr="00D93B6E">
          <w:rPr>
            <w:webHidden/>
          </w:rPr>
        </w:r>
        <w:r w:rsidR="00B66405" w:rsidRPr="00D93B6E">
          <w:rPr>
            <w:webHidden/>
          </w:rPr>
          <w:fldChar w:fldCharType="separate"/>
        </w:r>
        <w:r w:rsidR="005762E9">
          <w:rPr>
            <w:webHidden/>
          </w:rPr>
          <w:t>14</w:t>
        </w:r>
        <w:r w:rsidR="00B66405" w:rsidRPr="00D93B6E">
          <w:rPr>
            <w:webHidden/>
          </w:rPr>
          <w:fldChar w:fldCharType="end"/>
        </w:r>
      </w:hyperlink>
    </w:p>
    <w:p w14:paraId="022FE77C" w14:textId="1AF59AD4" w:rsidR="00B66405" w:rsidRPr="00D93B6E" w:rsidRDefault="005A4D66" w:rsidP="005A4D66">
      <w:pPr>
        <w:pStyle w:val="TOC2"/>
        <w:rPr>
          <w:rFonts w:asciiTheme="minorHAnsi" w:hAnsiTheme="minorHAnsi" w:cstheme="minorBidi"/>
        </w:rPr>
      </w:pPr>
      <w:hyperlink w:anchor="_Toc92900794" w:history="1">
        <w:r w:rsidR="00B66405" w:rsidRPr="00D93B6E">
          <w:rPr>
            <w:rStyle w:val="Hyperlink"/>
            <w:color w:val="auto"/>
          </w:rPr>
          <w:t>What kind of work could I ask staff to do from home?</w:t>
        </w:r>
        <w:r w:rsidR="00B66405" w:rsidRPr="00D93B6E">
          <w:rPr>
            <w:webHidden/>
          </w:rPr>
          <w:tab/>
        </w:r>
        <w:r w:rsidR="00B66405" w:rsidRPr="00D93B6E">
          <w:rPr>
            <w:webHidden/>
          </w:rPr>
          <w:fldChar w:fldCharType="begin"/>
        </w:r>
        <w:r w:rsidR="00B66405" w:rsidRPr="00D93B6E">
          <w:rPr>
            <w:webHidden/>
          </w:rPr>
          <w:instrText xml:space="preserve"> PAGEREF _Toc92900794 \h </w:instrText>
        </w:r>
        <w:r w:rsidR="00B66405" w:rsidRPr="00D93B6E">
          <w:rPr>
            <w:webHidden/>
          </w:rPr>
        </w:r>
        <w:r w:rsidR="00B66405" w:rsidRPr="00D93B6E">
          <w:rPr>
            <w:webHidden/>
          </w:rPr>
          <w:fldChar w:fldCharType="separate"/>
        </w:r>
        <w:r w:rsidR="005762E9">
          <w:rPr>
            <w:webHidden/>
          </w:rPr>
          <w:t>14</w:t>
        </w:r>
        <w:r w:rsidR="00B66405" w:rsidRPr="00D93B6E">
          <w:rPr>
            <w:webHidden/>
          </w:rPr>
          <w:fldChar w:fldCharType="end"/>
        </w:r>
      </w:hyperlink>
    </w:p>
    <w:p w14:paraId="02D0401D" w14:textId="7A25F858" w:rsidR="00B66405" w:rsidRPr="00D93B6E" w:rsidRDefault="005A4D66" w:rsidP="005A4D66">
      <w:pPr>
        <w:pStyle w:val="TOC2"/>
        <w:rPr>
          <w:rFonts w:asciiTheme="minorHAnsi" w:hAnsiTheme="minorHAnsi" w:cstheme="minorBidi"/>
        </w:rPr>
      </w:pPr>
      <w:hyperlink w:anchor="_Toc92900795" w:history="1">
        <w:r w:rsidR="00B66405" w:rsidRPr="00D93B6E">
          <w:rPr>
            <w:rStyle w:val="Hyperlink"/>
            <w:color w:val="auto"/>
          </w:rPr>
          <w:t>What should staff be mindful of if being asked to work from home?</w:t>
        </w:r>
        <w:r w:rsidR="00B66405" w:rsidRPr="00D93B6E">
          <w:rPr>
            <w:webHidden/>
          </w:rPr>
          <w:tab/>
        </w:r>
        <w:r w:rsidR="00B66405" w:rsidRPr="00D93B6E">
          <w:rPr>
            <w:webHidden/>
          </w:rPr>
          <w:fldChar w:fldCharType="begin"/>
        </w:r>
        <w:r w:rsidR="00B66405" w:rsidRPr="00D93B6E">
          <w:rPr>
            <w:webHidden/>
          </w:rPr>
          <w:instrText xml:space="preserve"> PAGEREF _Toc92900795 \h </w:instrText>
        </w:r>
        <w:r w:rsidR="00B66405" w:rsidRPr="00D93B6E">
          <w:rPr>
            <w:webHidden/>
          </w:rPr>
        </w:r>
        <w:r w:rsidR="00B66405" w:rsidRPr="00D93B6E">
          <w:rPr>
            <w:webHidden/>
          </w:rPr>
          <w:fldChar w:fldCharType="separate"/>
        </w:r>
        <w:r w:rsidR="005762E9">
          <w:rPr>
            <w:webHidden/>
          </w:rPr>
          <w:t>14</w:t>
        </w:r>
        <w:r w:rsidR="00B66405" w:rsidRPr="00D93B6E">
          <w:rPr>
            <w:webHidden/>
          </w:rPr>
          <w:fldChar w:fldCharType="end"/>
        </w:r>
      </w:hyperlink>
    </w:p>
    <w:p w14:paraId="0A3857A1" w14:textId="4D933DD5" w:rsidR="00B66405" w:rsidRPr="00D93B6E" w:rsidRDefault="005A4D66" w:rsidP="005A4D66">
      <w:pPr>
        <w:pStyle w:val="TOC2"/>
        <w:rPr>
          <w:rFonts w:asciiTheme="minorHAnsi" w:hAnsiTheme="minorHAnsi" w:cstheme="minorBidi"/>
        </w:rPr>
      </w:pPr>
      <w:hyperlink w:anchor="_Toc92900796" w:history="1">
        <w:r w:rsidR="00B66405" w:rsidRPr="00D93B6E">
          <w:rPr>
            <w:rStyle w:val="Hyperlink"/>
            <w:color w:val="auto"/>
          </w:rPr>
          <w:t>Will supply staff, who are off sick or self-isolating, be paid sick pay?</w:t>
        </w:r>
        <w:r w:rsidR="00B66405" w:rsidRPr="00D93B6E">
          <w:rPr>
            <w:webHidden/>
          </w:rPr>
          <w:tab/>
        </w:r>
        <w:r w:rsidR="00B66405" w:rsidRPr="00D93B6E">
          <w:rPr>
            <w:webHidden/>
          </w:rPr>
          <w:fldChar w:fldCharType="begin"/>
        </w:r>
        <w:r w:rsidR="00B66405" w:rsidRPr="00D93B6E">
          <w:rPr>
            <w:webHidden/>
          </w:rPr>
          <w:instrText xml:space="preserve"> PAGEREF _Toc92900796 \h </w:instrText>
        </w:r>
        <w:r w:rsidR="00B66405" w:rsidRPr="00D93B6E">
          <w:rPr>
            <w:webHidden/>
          </w:rPr>
        </w:r>
        <w:r w:rsidR="00B66405" w:rsidRPr="00D93B6E">
          <w:rPr>
            <w:webHidden/>
          </w:rPr>
          <w:fldChar w:fldCharType="separate"/>
        </w:r>
        <w:r w:rsidR="005762E9">
          <w:rPr>
            <w:webHidden/>
          </w:rPr>
          <w:t>15</w:t>
        </w:r>
        <w:r w:rsidR="00B66405" w:rsidRPr="00D93B6E">
          <w:rPr>
            <w:webHidden/>
          </w:rPr>
          <w:fldChar w:fldCharType="end"/>
        </w:r>
      </w:hyperlink>
    </w:p>
    <w:p w14:paraId="2E8683B7" w14:textId="4131B562" w:rsidR="00B66405" w:rsidRPr="00D93B6E" w:rsidRDefault="005A4D66" w:rsidP="005A4D66">
      <w:pPr>
        <w:pStyle w:val="TOC2"/>
        <w:rPr>
          <w:rFonts w:asciiTheme="minorHAnsi" w:hAnsiTheme="minorHAnsi" w:cstheme="minorBidi"/>
        </w:rPr>
      </w:pPr>
      <w:hyperlink w:anchor="_Toc92900797" w:history="1">
        <w:r w:rsidR="00B66405" w:rsidRPr="00D93B6E">
          <w:rPr>
            <w:rStyle w:val="Hyperlink"/>
            <w:color w:val="auto"/>
            <w:lang w:val="en"/>
          </w:rPr>
          <w:t>Are there any changes to how we conduct pre-employment checks?</w:t>
        </w:r>
        <w:r w:rsidR="00B66405" w:rsidRPr="00D93B6E">
          <w:rPr>
            <w:webHidden/>
          </w:rPr>
          <w:tab/>
        </w:r>
        <w:r w:rsidR="00B66405" w:rsidRPr="00D93B6E">
          <w:rPr>
            <w:webHidden/>
          </w:rPr>
          <w:fldChar w:fldCharType="begin"/>
        </w:r>
        <w:r w:rsidR="00B66405" w:rsidRPr="00D93B6E">
          <w:rPr>
            <w:webHidden/>
          </w:rPr>
          <w:instrText xml:space="preserve"> PAGEREF _Toc92900797 \h </w:instrText>
        </w:r>
        <w:r w:rsidR="00B66405" w:rsidRPr="00D93B6E">
          <w:rPr>
            <w:webHidden/>
          </w:rPr>
        </w:r>
        <w:r w:rsidR="00B66405" w:rsidRPr="00D93B6E">
          <w:rPr>
            <w:webHidden/>
          </w:rPr>
          <w:fldChar w:fldCharType="separate"/>
        </w:r>
        <w:r w:rsidR="005762E9">
          <w:rPr>
            <w:webHidden/>
          </w:rPr>
          <w:t>15</w:t>
        </w:r>
        <w:r w:rsidR="00B66405" w:rsidRPr="00D93B6E">
          <w:rPr>
            <w:webHidden/>
          </w:rPr>
          <w:fldChar w:fldCharType="end"/>
        </w:r>
      </w:hyperlink>
    </w:p>
    <w:p w14:paraId="7977D997" w14:textId="7933762D" w:rsidR="00B66405" w:rsidRPr="00D93B6E" w:rsidRDefault="005A4D66" w:rsidP="005A4D66">
      <w:pPr>
        <w:pStyle w:val="TOC2"/>
        <w:rPr>
          <w:rFonts w:asciiTheme="minorHAnsi" w:hAnsiTheme="minorHAnsi" w:cstheme="minorBidi"/>
        </w:rPr>
      </w:pPr>
      <w:hyperlink w:anchor="_Toc92900798" w:history="1">
        <w:r w:rsidR="00B66405" w:rsidRPr="00D93B6E">
          <w:rPr>
            <w:rStyle w:val="Hyperlink"/>
            <w:color w:val="auto"/>
          </w:rPr>
          <w:t>What are the implications for safer recruitment, including DBS checks?</w:t>
        </w:r>
        <w:r w:rsidR="00B66405" w:rsidRPr="00D93B6E">
          <w:rPr>
            <w:webHidden/>
          </w:rPr>
          <w:tab/>
        </w:r>
        <w:r w:rsidR="00B66405" w:rsidRPr="00D93B6E">
          <w:rPr>
            <w:webHidden/>
          </w:rPr>
          <w:fldChar w:fldCharType="begin"/>
        </w:r>
        <w:r w:rsidR="00B66405" w:rsidRPr="00D93B6E">
          <w:rPr>
            <w:webHidden/>
          </w:rPr>
          <w:instrText xml:space="preserve"> PAGEREF _Toc92900798 \h </w:instrText>
        </w:r>
        <w:r w:rsidR="00B66405" w:rsidRPr="00D93B6E">
          <w:rPr>
            <w:webHidden/>
          </w:rPr>
        </w:r>
        <w:r w:rsidR="00B66405" w:rsidRPr="00D93B6E">
          <w:rPr>
            <w:webHidden/>
          </w:rPr>
          <w:fldChar w:fldCharType="separate"/>
        </w:r>
        <w:r w:rsidR="005762E9">
          <w:rPr>
            <w:webHidden/>
          </w:rPr>
          <w:t>15</w:t>
        </w:r>
        <w:r w:rsidR="00B66405" w:rsidRPr="00D93B6E">
          <w:rPr>
            <w:webHidden/>
          </w:rPr>
          <w:fldChar w:fldCharType="end"/>
        </w:r>
      </w:hyperlink>
    </w:p>
    <w:p w14:paraId="05E362E1" w14:textId="0E8C5BA1" w:rsidR="00B66405" w:rsidRPr="005A4D66" w:rsidRDefault="005A4D66" w:rsidP="005A4D66">
      <w:pPr>
        <w:pStyle w:val="TOC2"/>
        <w:rPr>
          <w:rFonts w:asciiTheme="minorHAnsi" w:hAnsiTheme="minorHAnsi" w:cstheme="minorBidi"/>
        </w:rPr>
      </w:pPr>
      <w:hyperlink w:anchor="_Toc92900799" w:history="1">
        <w:r w:rsidR="00B66405" w:rsidRPr="005A4D66">
          <w:rPr>
            <w:rStyle w:val="Hyperlink"/>
            <w:color w:val="auto"/>
          </w:rPr>
          <w:t>What is the impact of the quarantine rules on booking foreign holidays?</w:t>
        </w:r>
        <w:r w:rsidR="00B66405" w:rsidRPr="005A4D66">
          <w:rPr>
            <w:webHidden/>
          </w:rPr>
          <w:tab/>
        </w:r>
        <w:r w:rsidR="00B66405" w:rsidRPr="005A4D66">
          <w:rPr>
            <w:webHidden/>
          </w:rPr>
          <w:fldChar w:fldCharType="begin"/>
        </w:r>
        <w:r w:rsidR="00B66405" w:rsidRPr="005A4D66">
          <w:rPr>
            <w:webHidden/>
          </w:rPr>
          <w:instrText xml:space="preserve"> PAGEREF _Toc92900799 \h </w:instrText>
        </w:r>
        <w:r w:rsidR="00B66405" w:rsidRPr="005A4D66">
          <w:rPr>
            <w:webHidden/>
          </w:rPr>
        </w:r>
        <w:r w:rsidR="00B66405" w:rsidRPr="005A4D66">
          <w:rPr>
            <w:webHidden/>
          </w:rPr>
          <w:fldChar w:fldCharType="separate"/>
        </w:r>
        <w:r w:rsidR="005762E9" w:rsidRPr="005A4D66">
          <w:rPr>
            <w:webHidden/>
          </w:rPr>
          <w:t>16</w:t>
        </w:r>
        <w:r w:rsidR="00B66405" w:rsidRPr="005A4D66">
          <w:rPr>
            <w:webHidden/>
          </w:rPr>
          <w:fldChar w:fldCharType="end"/>
        </w:r>
      </w:hyperlink>
    </w:p>
    <w:p w14:paraId="7F55104D" w14:textId="5FCE0953" w:rsidR="00B66405" w:rsidRPr="00581791" w:rsidRDefault="005A4D66" w:rsidP="00581791">
      <w:pPr>
        <w:pStyle w:val="TOC1"/>
        <w:rPr>
          <w:rFonts w:asciiTheme="minorHAnsi" w:eastAsiaTheme="minorEastAsia" w:hAnsiTheme="minorHAnsi" w:cstheme="minorBidi"/>
          <w:sz w:val="22"/>
          <w:szCs w:val="22"/>
          <w:lang w:eastAsia="en-GB"/>
        </w:rPr>
      </w:pPr>
      <w:hyperlink w:anchor="_Toc92900800" w:history="1">
        <w:r w:rsidR="00B66405" w:rsidRPr="00581791">
          <w:rPr>
            <w:rStyle w:val="Hyperlink"/>
            <w:color w:val="auto"/>
          </w:rPr>
          <w:t>Linked Documents</w:t>
        </w:r>
        <w:r w:rsidR="00B66405" w:rsidRPr="00581791">
          <w:rPr>
            <w:webHidden/>
          </w:rPr>
          <w:tab/>
        </w:r>
        <w:r w:rsidR="00B66405" w:rsidRPr="00581791">
          <w:rPr>
            <w:webHidden/>
          </w:rPr>
          <w:fldChar w:fldCharType="begin"/>
        </w:r>
        <w:r w:rsidR="00B66405" w:rsidRPr="00581791">
          <w:rPr>
            <w:webHidden/>
          </w:rPr>
          <w:instrText xml:space="preserve"> PAGEREF _Toc92900800 \h </w:instrText>
        </w:r>
        <w:r w:rsidR="00B66405" w:rsidRPr="00581791">
          <w:rPr>
            <w:webHidden/>
          </w:rPr>
        </w:r>
        <w:r w:rsidR="00B66405" w:rsidRPr="00581791">
          <w:rPr>
            <w:webHidden/>
          </w:rPr>
          <w:fldChar w:fldCharType="separate"/>
        </w:r>
        <w:r w:rsidR="005762E9">
          <w:rPr>
            <w:webHidden/>
          </w:rPr>
          <w:t>16</w:t>
        </w:r>
        <w:r w:rsidR="00B66405" w:rsidRPr="00581791">
          <w:rPr>
            <w:webHidden/>
          </w:rPr>
          <w:fldChar w:fldCharType="end"/>
        </w:r>
      </w:hyperlink>
    </w:p>
    <w:p w14:paraId="7D5F4D82" w14:textId="40495BF4" w:rsidR="00B66405" w:rsidRPr="005A4D66" w:rsidRDefault="005A4D66" w:rsidP="005A4D66">
      <w:pPr>
        <w:pStyle w:val="TOC2"/>
        <w:rPr>
          <w:rFonts w:asciiTheme="minorHAnsi" w:hAnsiTheme="minorHAnsi" w:cstheme="minorBidi"/>
        </w:rPr>
      </w:pPr>
      <w:hyperlink w:anchor="_Toc92900801" w:history="1">
        <w:r w:rsidR="00B66405" w:rsidRPr="005A4D66">
          <w:rPr>
            <w:rStyle w:val="Hyperlink"/>
            <w:color w:val="auto"/>
          </w:rPr>
          <w:t>Guidance on Staff with Special Circumstances</w:t>
        </w:r>
        <w:r w:rsidR="00B66405" w:rsidRPr="005A4D66">
          <w:rPr>
            <w:webHidden/>
          </w:rPr>
          <w:tab/>
        </w:r>
        <w:r w:rsidR="00B66405" w:rsidRPr="005A4D66">
          <w:rPr>
            <w:webHidden/>
          </w:rPr>
          <w:fldChar w:fldCharType="begin"/>
        </w:r>
        <w:r w:rsidR="00B66405" w:rsidRPr="005A4D66">
          <w:rPr>
            <w:webHidden/>
          </w:rPr>
          <w:instrText xml:space="preserve"> PAGEREF _Toc92900801 \h </w:instrText>
        </w:r>
        <w:r w:rsidR="00B66405" w:rsidRPr="005A4D66">
          <w:rPr>
            <w:webHidden/>
          </w:rPr>
        </w:r>
        <w:r w:rsidR="00B66405" w:rsidRPr="005A4D66">
          <w:rPr>
            <w:webHidden/>
          </w:rPr>
          <w:fldChar w:fldCharType="separate"/>
        </w:r>
        <w:r w:rsidR="005762E9" w:rsidRPr="005A4D66">
          <w:rPr>
            <w:webHidden/>
          </w:rPr>
          <w:t>16</w:t>
        </w:r>
        <w:r w:rsidR="00B66405" w:rsidRPr="005A4D66">
          <w:rPr>
            <w:webHidden/>
          </w:rPr>
          <w:fldChar w:fldCharType="end"/>
        </w:r>
      </w:hyperlink>
    </w:p>
    <w:p w14:paraId="4C2D7806" w14:textId="5A6DA025" w:rsidR="00B66405" w:rsidRPr="005A4D66" w:rsidRDefault="005A4D66" w:rsidP="005A4D66">
      <w:pPr>
        <w:pStyle w:val="TOC2"/>
        <w:rPr>
          <w:rFonts w:asciiTheme="minorHAnsi" w:hAnsiTheme="minorHAnsi" w:cstheme="minorBidi"/>
        </w:rPr>
      </w:pPr>
      <w:hyperlink w:anchor="_Toc92900802" w:history="1">
        <w:r w:rsidR="00B66405" w:rsidRPr="005A4D66">
          <w:rPr>
            <w:rStyle w:val="Hyperlink"/>
            <w:color w:val="auto"/>
          </w:rPr>
          <w:t>Guidance on Self-Isolation and Quarantine due to COVID-19</w:t>
        </w:r>
        <w:r w:rsidR="00B66405" w:rsidRPr="005A4D66">
          <w:rPr>
            <w:webHidden/>
          </w:rPr>
          <w:tab/>
        </w:r>
        <w:r w:rsidR="00B66405" w:rsidRPr="005A4D66">
          <w:rPr>
            <w:webHidden/>
          </w:rPr>
          <w:fldChar w:fldCharType="begin"/>
        </w:r>
        <w:r w:rsidR="00B66405" w:rsidRPr="005A4D66">
          <w:rPr>
            <w:webHidden/>
          </w:rPr>
          <w:instrText xml:space="preserve"> PAGEREF _Toc92900802 \h </w:instrText>
        </w:r>
        <w:r w:rsidR="00B66405" w:rsidRPr="005A4D66">
          <w:rPr>
            <w:webHidden/>
          </w:rPr>
        </w:r>
        <w:r w:rsidR="00B66405" w:rsidRPr="005A4D66">
          <w:rPr>
            <w:webHidden/>
          </w:rPr>
          <w:fldChar w:fldCharType="separate"/>
        </w:r>
        <w:r w:rsidR="005762E9" w:rsidRPr="005A4D66">
          <w:rPr>
            <w:webHidden/>
          </w:rPr>
          <w:t>17</w:t>
        </w:r>
        <w:r w:rsidR="00B66405" w:rsidRPr="005A4D66">
          <w:rPr>
            <w:webHidden/>
          </w:rPr>
          <w:fldChar w:fldCharType="end"/>
        </w:r>
      </w:hyperlink>
    </w:p>
    <w:p w14:paraId="07626B81" w14:textId="0E3834F3" w:rsidR="00B66405" w:rsidRPr="00D93B6E" w:rsidRDefault="005A4D66" w:rsidP="005A4D66">
      <w:pPr>
        <w:pStyle w:val="TOC2"/>
        <w:rPr>
          <w:rFonts w:asciiTheme="minorHAnsi" w:hAnsiTheme="minorHAnsi" w:cstheme="minorBidi"/>
        </w:rPr>
      </w:pPr>
      <w:hyperlink w:anchor="_Toc92900803" w:history="1">
        <w:r w:rsidR="00B66405" w:rsidRPr="00D93B6E">
          <w:rPr>
            <w:rStyle w:val="Hyperlink"/>
            <w:color w:val="auto"/>
          </w:rPr>
          <w:t>NYHR Constructive Conversations to Support</w:t>
        </w:r>
        <w:r w:rsidR="00B66405" w:rsidRPr="00D93B6E">
          <w:rPr>
            <w:webHidden/>
          </w:rPr>
          <w:tab/>
        </w:r>
        <w:r w:rsidR="00B66405" w:rsidRPr="00D93B6E">
          <w:rPr>
            <w:webHidden/>
          </w:rPr>
          <w:fldChar w:fldCharType="begin"/>
        </w:r>
        <w:r w:rsidR="00B66405" w:rsidRPr="00D93B6E">
          <w:rPr>
            <w:webHidden/>
          </w:rPr>
          <w:instrText xml:space="preserve"> PAGEREF _Toc92900803 \h </w:instrText>
        </w:r>
        <w:r w:rsidR="00B66405" w:rsidRPr="00D93B6E">
          <w:rPr>
            <w:webHidden/>
          </w:rPr>
        </w:r>
        <w:r w:rsidR="00B66405" w:rsidRPr="00D93B6E">
          <w:rPr>
            <w:webHidden/>
          </w:rPr>
          <w:fldChar w:fldCharType="separate"/>
        </w:r>
        <w:r w:rsidR="005762E9">
          <w:rPr>
            <w:webHidden/>
          </w:rPr>
          <w:t>17</w:t>
        </w:r>
        <w:r w:rsidR="00B66405" w:rsidRPr="00D93B6E">
          <w:rPr>
            <w:webHidden/>
          </w:rPr>
          <w:fldChar w:fldCharType="end"/>
        </w:r>
      </w:hyperlink>
    </w:p>
    <w:p w14:paraId="65C2E7DD" w14:textId="45ED1015" w:rsidR="00B66405" w:rsidRPr="00D93B6E" w:rsidRDefault="005A4D66" w:rsidP="005A4D66">
      <w:pPr>
        <w:pStyle w:val="TOC2"/>
        <w:rPr>
          <w:rFonts w:asciiTheme="minorHAnsi" w:hAnsiTheme="minorHAnsi" w:cstheme="minorBidi"/>
        </w:rPr>
      </w:pPr>
      <w:hyperlink w:anchor="_Toc92900804" w:history="1">
        <w:r w:rsidR="00B66405" w:rsidRPr="00D93B6E">
          <w:rPr>
            <w:rStyle w:val="Hyperlink"/>
            <w:color w:val="auto"/>
          </w:rPr>
          <w:t>NEOST Staff Wellbeing Guide for Schools &amp; Trusts</w:t>
        </w:r>
        <w:r w:rsidR="00B66405" w:rsidRPr="00D93B6E">
          <w:rPr>
            <w:webHidden/>
          </w:rPr>
          <w:tab/>
        </w:r>
        <w:r w:rsidR="00B66405" w:rsidRPr="00D93B6E">
          <w:rPr>
            <w:webHidden/>
          </w:rPr>
          <w:fldChar w:fldCharType="begin"/>
        </w:r>
        <w:r w:rsidR="00B66405" w:rsidRPr="00D93B6E">
          <w:rPr>
            <w:webHidden/>
          </w:rPr>
          <w:instrText xml:space="preserve"> PAGEREF _Toc92900804 \h </w:instrText>
        </w:r>
        <w:r w:rsidR="00B66405" w:rsidRPr="00D93B6E">
          <w:rPr>
            <w:webHidden/>
          </w:rPr>
        </w:r>
        <w:r w:rsidR="00B66405" w:rsidRPr="00D93B6E">
          <w:rPr>
            <w:webHidden/>
          </w:rPr>
          <w:fldChar w:fldCharType="separate"/>
        </w:r>
        <w:r w:rsidR="005762E9">
          <w:rPr>
            <w:webHidden/>
          </w:rPr>
          <w:t>17</w:t>
        </w:r>
        <w:r w:rsidR="00B66405" w:rsidRPr="00D93B6E">
          <w:rPr>
            <w:webHidden/>
          </w:rPr>
          <w:fldChar w:fldCharType="end"/>
        </w:r>
      </w:hyperlink>
    </w:p>
    <w:p w14:paraId="0145E560" w14:textId="28F0ED86" w:rsidR="009A1114" w:rsidRDefault="007A3913">
      <w:pPr>
        <w:rPr>
          <w:rFonts w:ascii="Tahoma" w:hAnsi="Tahoma" w:cs="Tahoma"/>
          <w:b/>
          <w:sz w:val="28"/>
          <w:szCs w:val="28"/>
        </w:rPr>
      </w:pPr>
      <w:r>
        <w:rPr>
          <w:rFonts w:ascii="Tahoma" w:hAnsi="Tahoma" w:cs="Tahoma"/>
          <w:b/>
          <w:sz w:val="28"/>
          <w:szCs w:val="28"/>
        </w:rPr>
        <w:lastRenderedPageBreak/>
        <w:fldChar w:fldCharType="end"/>
      </w:r>
    </w:p>
    <w:p w14:paraId="717D506A" w14:textId="6FE7269F" w:rsidR="004636A9" w:rsidRPr="00F910E1" w:rsidRDefault="004636A9" w:rsidP="004636A9">
      <w:pPr>
        <w:pStyle w:val="Heading1"/>
      </w:pPr>
      <w:bookmarkStart w:id="1" w:name="_Toc45275262"/>
      <w:bookmarkStart w:id="2" w:name="_Toc92900758"/>
      <w:bookmarkStart w:id="3" w:name="dealing"/>
      <w:bookmarkStart w:id="4" w:name="_Toc45275242"/>
      <w:r w:rsidRPr="00F910E1">
        <w:t>Deal</w:t>
      </w:r>
      <w:r w:rsidR="007F78AE">
        <w:t>ing with cases/symptoms of COVID-</w:t>
      </w:r>
      <w:r w:rsidRPr="00F910E1">
        <w:t>19</w:t>
      </w:r>
      <w:bookmarkEnd w:id="1"/>
      <w:bookmarkEnd w:id="2"/>
    </w:p>
    <w:p w14:paraId="6F82E9B8" w14:textId="77777777" w:rsidR="004636A9" w:rsidRPr="00124C61" w:rsidRDefault="004636A9" w:rsidP="004636A9">
      <w:pPr>
        <w:pStyle w:val="Heading2"/>
      </w:pPr>
      <w:bookmarkStart w:id="5" w:name="_Toc45275266"/>
      <w:bookmarkStart w:id="6" w:name="_Toc92900759"/>
      <w:bookmarkStart w:id="7" w:name="Isolate"/>
      <w:bookmarkEnd w:id="3"/>
      <w:r w:rsidRPr="00124C61">
        <w:t>When should employees self-isolate?</w:t>
      </w:r>
      <w:bookmarkEnd w:id="5"/>
      <w:bookmarkEnd w:id="6"/>
    </w:p>
    <w:bookmarkEnd w:id="7"/>
    <w:p w14:paraId="0C9D1CA1" w14:textId="77777777" w:rsidR="00A662EB" w:rsidRPr="005A4D66" w:rsidRDefault="00A662EB" w:rsidP="004636A9">
      <w:pPr>
        <w:spacing w:after="120"/>
        <w:rPr>
          <w:rFonts w:ascii="Tahoma" w:hAnsi="Tahoma" w:cs="Tahoma"/>
        </w:rPr>
      </w:pPr>
      <w:r w:rsidRPr="005A4D66">
        <w:rPr>
          <w:rFonts w:ascii="Tahoma" w:hAnsi="Tahoma" w:cs="Tahoma"/>
        </w:rPr>
        <w:t xml:space="preserve">From the 24 Feb 2022, there is no longer a LEGAL requirement to </w:t>
      </w:r>
      <w:proofErr w:type="spellStart"/>
      <w:proofErr w:type="gramStart"/>
      <w:r w:rsidRPr="005A4D66">
        <w:rPr>
          <w:rFonts w:ascii="Tahoma" w:hAnsi="Tahoma" w:cs="Tahoma"/>
        </w:rPr>
        <w:t>self isolate</w:t>
      </w:r>
      <w:proofErr w:type="spellEnd"/>
      <w:proofErr w:type="gramEnd"/>
      <w:r w:rsidRPr="005A4D66">
        <w:rPr>
          <w:rFonts w:ascii="Tahoma" w:hAnsi="Tahoma" w:cs="Tahoma"/>
        </w:rPr>
        <w:t xml:space="preserve"> in England. However, there remains until further notice a strong health message to continue to do so. </w:t>
      </w:r>
    </w:p>
    <w:p w14:paraId="0C4D1CED" w14:textId="0BBBAAE5" w:rsidR="004636A9" w:rsidRPr="005A4D66" w:rsidRDefault="004636A9" w:rsidP="004636A9">
      <w:pPr>
        <w:spacing w:after="120"/>
        <w:rPr>
          <w:rFonts w:ascii="Tahoma" w:hAnsi="Tahoma" w:cs="Tahoma"/>
        </w:rPr>
      </w:pPr>
      <w:r w:rsidRPr="005A4D66">
        <w:rPr>
          <w:rFonts w:ascii="Tahoma" w:hAnsi="Tahoma" w:cs="Tahoma"/>
        </w:rPr>
        <w:t xml:space="preserve">Staff should follow public health advice on when to self-isolate.  They should not come into school if they have symptoms of COVID-19, have had a positive test, or other reason requiring them to stay at home due to risk of them passing on COVID-19 (for example, they </w:t>
      </w:r>
      <w:r w:rsidR="00796801" w:rsidRPr="005A4D66">
        <w:rPr>
          <w:rFonts w:ascii="Tahoma" w:hAnsi="Tahoma" w:cs="Tahoma"/>
        </w:rPr>
        <w:t xml:space="preserve">Have been asked to </w:t>
      </w:r>
      <w:r w:rsidR="00F42E9A" w:rsidRPr="005A4D66">
        <w:rPr>
          <w:rFonts w:ascii="Tahoma" w:hAnsi="Tahoma" w:cs="Tahoma"/>
        </w:rPr>
        <w:t>isolate/</w:t>
      </w:r>
      <w:r w:rsidRPr="005A4D66">
        <w:rPr>
          <w:rFonts w:ascii="Tahoma" w:hAnsi="Tahoma" w:cs="Tahoma"/>
        </w:rPr>
        <w:t>quarantine).</w:t>
      </w:r>
    </w:p>
    <w:p w14:paraId="055B64ED" w14:textId="77777777" w:rsidR="00D93D89" w:rsidRPr="00796801" w:rsidRDefault="004636A9" w:rsidP="004636A9">
      <w:pPr>
        <w:spacing w:after="120"/>
        <w:rPr>
          <w:rFonts w:ascii="Tahoma" w:hAnsi="Tahoma" w:cs="Tahoma"/>
        </w:rPr>
      </w:pPr>
      <w:r w:rsidRPr="00796801">
        <w:rPr>
          <w:rFonts w:ascii="Tahoma" w:hAnsi="Tahoma" w:cs="Tahoma"/>
        </w:rPr>
        <w:t xml:space="preserve">If an employee develops symptoms in school, they </w:t>
      </w:r>
      <w:proofErr w:type="gramStart"/>
      <w:r w:rsidRPr="00796801">
        <w:rPr>
          <w:rFonts w:ascii="Tahoma" w:hAnsi="Tahoma" w:cs="Tahoma"/>
        </w:rPr>
        <w:t>should be sent home and advised to follow public health advice</w:t>
      </w:r>
      <w:proofErr w:type="gramEnd"/>
      <w:r w:rsidRPr="00796801">
        <w:rPr>
          <w:rFonts w:ascii="Tahoma" w:hAnsi="Tahoma" w:cs="Tahoma"/>
        </w:rPr>
        <w:t>.</w:t>
      </w:r>
    </w:p>
    <w:p w14:paraId="55AF21D3" w14:textId="77777777" w:rsidR="00D93D89" w:rsidRPr="00124C61" w:rsidRDefault="00D93D89" w:rsidP="00D93D89">
      <w:pPr>
        <w:pStyle w:val="Heading2"/>
      </w:pPr>
      <w:bookmarkStart w:id="8" w:name="_Toc92900760"/>
      <w:r w:rsidRPr="00124C61">
        <w:t>When can an employee return to work after testing positive for COVD-19?</w:t>
      </w:r>
      <w:bookmarkEnd w:id="8"/>
    </w:p>
    <w:p w14:paraId="3AB16D8D" w14:textId="373B0C95" w:rsidR="00D93D89" w:rsidRPr="00124C61" w:rsidRDefault="00D93D89" w:rsidP="00D93D89">
      <w:pPr>
        <w:rPr>
          <w:rFonts w:ascii="Tahoma" w:hAnsi="Tahoma" w:cs="Tahoma"/>
        </w:rPr>
      </w:pPr>
      <w:r w:rsidRPr="00796801">
        <w:rPr>
          <w:rFonts w:ascii="Tahoma" w:hAnsi="Tahoma" w:cs="Tahoma"/>
        </w:rPr>
        <w:t>From 30</w:t>
      </w:r>
      <w:r w:rsidRPr="00796801">
        <w:rPr>
          <w:rFonts w:ascii="Tahoma" w:hAnsi="Tahoma" w:cs="Tahoma"/>
          <w:vertAlign w:val="superscript"/>
        </w:rPr>
        <w:t>th</w:t>
      </w:r>
      <w:r w:rsidRPr="00796801">
        <w:rPr>
          <w:rFonts w:ascii="Tahoma" w:hAnsi="Tahoma" w:cs="Tahoma"/>
        </w:rPr>
        <w:t xml:space="preserve"> December </w:t>
      </w:r>
      <w:proofErr w:type="gramStart"/>
      <w:r w:rsidRPr="00796801">
        <w:rPr>
          <w:rFonts w:ascii="Tahoma" w:hAnsi="Tahoma" w:cs="Tahoma"/>
        </w:rPr>
        <w:t>2021</w:t>
      </w:r>
      <w:proofErr w:type="gramEnd"/>
      <w:r w:rsidRPr="00796801">
        <w:rPr>
          <w:rFonts w:ascii="Tahoma" w:hAnsi="Tahoma" w:cs="Tahoma"/>
        </w:rPr>
        <w:t xml:space="preserve"> people [vaccinated or unvaccinated] </w:t>
      </w:r>
      <w:r w:rsidR="00796801" w:rsidRPr="00796801">
        <w:rPr>
          <w:rFonts w:ascii="Tahoma" w:hAnsi="Tahoma" w:cs="Tahoma"/>
        </w:rPr>
        <w:t xml:space="preserve">are </w:t>
      </w:r>
      <w:r w:rsidRPr="00796801">
        <w:rPr>
          <w:rFonts w:ascii="Tahoma" w:hAnsi="Tahoma" w:cs="Tahoma"/>
        </w:rPr>
        <w:t xml:space="preserve">able to stop their </w:t>
      </w:r>
      <w:r w:rsidR="00A662EB" w:rsidRPr="00796801">
        <w:rPr>
          <w:rFonts w:ascii="Tahoma" w:hAnsi="Tahoma" w:cs="Tahoma"/>
        </w:rPr>
        <w:t xml:space="preserve">recommended period of </w:t>
      </w:r>
      <w:r w:rsidRPr="00796801">
        <w:rPr>
          <w:rFonts w:ascii="Tahoma" w:hAnsi="Tahoma" w:cs="Tahoma"/>
        </w:rPr>
        <w:t xml:space="preserve">self-isolation before the end of the full 10 days.  </w:t>
      </w:r>
      <w:r w:rsidR="00020C51" w:rsidRPr="005A4D66">
        <w:rPr>
          <w:rFonts w:ascii="Tahoma" w:hAnsi="Tahoma" w:cs="Tahoma"/>
        </w:rPr>
        <w:t xml:space="preserve">Where employees continue to have access to a supply of tests they </w:t>
      </w:r>
      <w:proofErr w:type="gramStart"/>
      <w:r w:rsidR="00020C51" w:rsidRPr="005A4D66">
        <w:rPr>
          <w:rFonts w:ascii="Tahoma" w:hAnsi="Tahoma" w:cs="Tahoma"/>
        </w:rPr>
        <w:t>should be asked</w:t>
      </w:r>
      <w:proofErr w:type="gramEnd"/>
      <w:r w:rsidR="00020C51" w:rsidRPr="005A4D66">
        <w:rPr>
          <w:rFonts w:ascii="Tahoma" w:hAnsi="Tahoma" w:cs="Tahoma"/>
        </w:rPr>
        <w:t xml:space="preserve"> to </w:t>
      </w:r>
      <w:r w:rsidRPr="005A4D66">
        <w:rPr>
          <w:rFonts w:ascii="Tahoma" w:hAnsi="Tahoma" w:cs="Tahoma"/>
        </w:rPr>
        <w:t xml:space="preserve">provide </w:t>
      </w:r>
      <w:r w:rsidRPr="00124C61">
        <w:rPr>
          <w:rFonts w:ascii="Tahoma" w:hAnsi="Tahoma" w:cs="Tahoma"/>
        </w:rPr>
        <w:t xml:space="preserve">a negative LFD/Antigen test result on day </w:t>
      </w:r>
      <w:r w:rsidR="00F76D6E" w:rsidRPr="00A662EB">
        <w:rPr>
          <w:rFonts w:ascii="Tahoma" w:hAnsi="Tahoma" w:cs="Tahoma"/>
          <w:b/>
        </w:rPr>
        <w:t>5 and day 6</w:t>
      </w:r>
      <w:r w:rsidRPr="00A662EB">
        <w:rPr>
          <w:rFonts w:ascii="Tahoma" w:hAnsi="Tahoma" w:cs="Tahoma"/>
          <w:b/>
        </w:rPr>
        <w:t xml:space="preserve"> of </w:t>
      </w:r>
      <w:r w:rsidRPr="00124C61">
        <w:rPr>
          <w:rFonts w:ascii="Tahoma" w:hAnsi="Tahoma" w:cs="Tahoma"/>
          <w:b/>
        </w:rPr>
        <w:t>their self-isolation period</w:t>
      </w:r>
      <w:r w:rsidRPr="00124C61">
        <w:rPr>
          <w:rFonts w:ascii="Tahoma" w:hAnsi="Tahoma" w:cs="Tahoma"/>
        </w:rPr>
        <w:t xml:space="preserve"> </w:t>
      </w:r>
      <w:r w:rsidRPr="00124C61">
        <w:rPr>
          <w:rFonts w:ascii="Tahoma" w:hAnsi="Tahoma" w:cs="Tahoma"/>
          <w:b/>
        </w:rPr>
        <w:t>– with tests taken 24 hours apart,</w:t>
      </w:r>
      <w:r w:rsidRPr="00124C61">
        <w:rPr>
          <w:rFonts w:ascii="Tahoma" w:hAnsi="Tahoma" w:cs="Tahoma"/>
        </w:rPr>
        <w:t xml:space="preserve"> they will </w:t>
      </w:r>
      <w:r w:rsidRPr="00124C61">
        <w:rPr>
          <w:rFonts w:ascii="Tahoma" w:hAnsi="Tahoma" w:cs="Tahoma"/>
          <w:u w:val="single"/>
        </w:rPr>
        <w:t xml:space="preserve">no longer </w:t>
      </w:r>
      <w:r w:rsidRPr="00124C61">
        <w:rPr>
          <w:rFonts w:ascii="Tahoma" w:hAnsi="Tahoma" w:cs="Tahoma"/>
        </w:rPr>
        <w:t xml:space="preserve">have to self-isolate for the full 10 days. The first test </w:t>
      </w:r>
      <w:proofErr w:type="gramStart"/>
      <w:r w:rsidRPr="00124C61">
        <w:rPr>
          <w:rFonts w:ascii="Tahoma" w:hAnsi="Tahoma" w:cs="Tahoma"/>
        </w:rPr>
        <w:t>mus</w:t>
      </w:r>
      <w:r w:rsidR="00F76D6E">
        <w:rPr>
          <w:rFonts w:ascii="Tahoma" w:hAnsi="Tahoma" w:cs="Tahoma"/>
        </w:rPr>
        <w:t>t be taken</w:t>
      </w:r>
      <w:proofErr w:type="gramEnd"/>
      <w:r w:rsidR="00F76D6E">
        <w:rPr>
          <w:rFonts w:ascii="Tahoma" w:hAnsi="Tahoma" w:cs="Tahoma"/>
        </w:rPr>
        <w:t xml:space="preserve"> no earlier than </w:t>
      </w:r>
      <w:r w:rsidR="00F76D6E" w:rsidRPr="00A662EB">
        <w:rPr>
          <w:rFonts w:ascii="Tahoma" w:hAnsi="Tahoma" w:cs="Tahoma"/>
        </w:rPr>
        <w:t>day 5</w:t>
      </w:r>
      <w:r w:rsidRPr="00A662EB">
        <w:rPr>
          <w:rFonts w:ascii="Tahoma" w:hAnsi="Tahoma" w:cs="Tahoma"/>
        </w:rPr>
        <w:t xml:space="preserve"> </w:t>
      </w:r>
      <w:r w:rsidRPr="00124C61">
        <w:rPr>
          <w:rFonts w:ascii="Tahoma" w:hAnsi="Tahoma" w:cs="Tahoma"/>
        </w:rPr>
        <w:t xml:space="preserve">of the self-isolation period. They should only end their self-isolation after they have had </w:t>
      </w:r>
      <w:proofErr w:type="gramStart"/>
      <w:r w:rsidRPr="00124C61">
        <w:rPr>
          <w:rFonts w:ascii="Tahoma" w:hAnsi="Tahoma" w:cs="Tahoma"/>
        </w:rPr>
        <w:t>2</w:t>
      </w:r>
      <w:proofErr w:type="gramEnd"/>
      <w:r w:rsidRPr="00124C61">
        <w:rPr>
          <w:rFonts w:ascii="Tahoma" w:hAnsi="Tahoma" w:cs="Tahoma"/>
        </w:rPr>
        <w:t xml:space="preserve"> consecutive negative LFD tests which should be taken at least 24 hours apart.</w:t>
      </w:r>
      <w:r w:rsidR="00F76D6E">
        <w:rPr>
          <w:rFonts w:ascii="Tahoma" w:hAnsi="Tahoma" w:cs="Tahoma"/>
        </w:rPr>
        <w:t xml:space="preserve">  If the </w:t>
      </w:r>
      <w:r w:rsidR="00F76D6E" w:rsidRPr="00A662EB">
        <w:rPr>
          <w:rFonts w:ascii="Tahoma" w:hAnsi="Tahoma" w:cs="Tahoma"/>
        </w:rPr>
        <w:t>day 5 and 6</w:t>
      </w:r>
      <w:r w:rsidR="00E63BEB" w:rsidRPr="00A662EB">
        <w:rPr>
          <w:rFonts w:ascii="Tahoma" w:hAnsi="Tahoma" w:cs="Tahoma"/>
        </w:rPr>
        <w:t xml:space="preserve"> tests </w:t>
      </w:r>
      <w:proofErr w:type="gramStart"/>
      <w:r w:rsidR="00E63BEB" w:rsidRPr="00124C61">
        <w:rPr>
          <w:rFonts w:ascii="Tahoma" w:hAnsi="Tahoma" w:cs="Tahoma"/>
        </w:rPr>
        <w:t>are carried out</w:t>
      </w:r>
      <w:proofErr w:type="gramEnd"/>
      <w:r w:rsidR="00E63BEB" w:rsidRPr="00124C61">
        <w:rPr>
          <w:rFonts w:ascii="Tahoma" w:hAnsi="Tahoma" w:cs="Tahoma"/>
        </w:rPr>
        <w:t xml:space="preserve"> first thing in the morning and are negative, an empl</w:t>
      </w:r>
      <w:r w:rsidR="00F76D6E">
        <w:rPr>
          <w:rFonts w:ascii="Tahoma" w:hAnsi="Tahoma" w:cs="Tahoma"/>
        </w:rPr>
        <w:t xml:space="preserve">oyee may return to work on </w:t>
      </w:r>
      <w:r w:rsidR="00F76D6E" w:rsidRPr="00A662EB">
        <w:rPr>
          <w:rFonts w:ascii="Tahoma" w:hAnsi="Tahoma" w:cs="Tahoma"/>
        </w:rPr>
        <w:t>Day 6</w:t>
      </w:r>
      <w:r w:rsidR="00E63BEB" w:rsidRPr="00A662EB">
        <w:rPr>
          <w:rFonts w:ascii="Tahoma" w:hAnsi="Tahoma" w:cs="Tahoma"/>
        </w:rPr>
        <w:t>.</w:t>
      </w:r>
    </w:p>
    <w:p w14:paraId="43C48227" w14:textId="77777777" w:rsidR="00D93D89" w:rsidRPr="00124C61" w:rsidRDefault="00D93D89" w:rsidP="00D93D89">
      <w:pPr>
        <w:rPr>
          <w:rFonts w:ascii="Tahoma" w:hAnsi="Tahoma" w:cs="Tahoma"/>
        </w:rPr>
      </w:pPr>
      <w:r w:rsidRPr="00124C61">
        <w:rPr>
          <w:rFonts w:ascii="Tahoma" w:hAnsi="Tahoma" w:cs="Tahoma"/>
        </w:rPr>
        <w:t xml:space="preserve">Those who leave </w:t>
      </w:r>
      <w:r w:rsidR="00F76D6E">
        <w:rPr>
          <w:rFonts w:ascii="Tahoma" w:hAnsi="Tahoma" w:cs="Tahoma"/>
        </w:rPr>
        <w:t xml:space="preserve">self-isolation on or after day </w:t>
      </w:r>
      <w:r w:rsidR="00F76D6E" w:rsidRPr="0090091D">
        <w:rPr>
          <w:rFonts w:ascii="Tahoma" w:hAnsi="Tahoma" w:cs="Tahoma"/>
          <w:color w:val="7030A0"/>
        </w:rPr>
        <w:t>6</w:t>
      </w:r>
      <w:r w:rsidRPr="00124C61">
        <w:rPr>
          <w:rFonts w:ascii="Tahoma" w:hAnsi="Tahoma" w:cs="Tahoma"/>
        </w:rPr>
        <w:t xml:space="preserve"> </w:t>
      </w:r>
      <w:proofErr w:type="gramStart"/>
      <w:r w:rsidRPr="00124C61">
        <w:rPr>
          <w:rFonts w:ascii="Tahoma" w:hAnsi="Tahoma" w:cs="Tahoma"/>
        </w:rPr>
        <w:t xml:space="preserve">are </w:t>
      </w:r>
      <w:r w:rsidRPr="00124C61">
        <w:rPr>
          <w:rFonts w:ascii="Tahoma" w:hAnsi="Tahoma" w:cs="Tahoma"/>
          <w:b/>
        </w:rPr>
        <w:t>strongly advised</w:t>
      </w:r>
      <w:proofErr w:type="gramEnd"/>
      <w:r w:rsidRPr="00124C61">
        <w:rPr>
          <w:rFonts w:ascii="Tahoma" w:hAnsi="Tahoma" w:cs="Tahoma"/>
        </w:rPr>
        <w:t xml:space="preserve"> to limit close contact with other people in crowded or poorly ventilated spaces, work from home and minimise contact with anyone who is at higher risk of severe illness if infected with COVID- 19</w:t>
      </w:r>
    </w:p>
    <w:p w14:paraId="402D6E2B" w14:textId="034B8419" w:rsidR="00020C51" w:rsidRPr="00561E23" w:rsidRDefault="00020C51" w:rsidP="00D93D89">
      <w:pPr>
        <w:rPr>
          <w:rFonts w:ascii="Tahoma" w:hAnsi="Tahoma" w:cs="Tahoma"/>
        </w:rPr>
      </w:pPr>
      <w:r w:rsidRPr="00561E23">
        <w:rPr>
          <w:rFonts w:ascii="Tahoma" w:hAnsi="Tahoma" w:cs="Tahoma"/>
        </w:rPr>
        <w:t xml:space="preserve">Where tests are no longer available, employees </w:t>
      </w:r>
      <w:proofErr w:type="gramStart"/>
      <w:r w:rsidRPr="00561E23">
        <w:rPr>
          <w:rFonts w:ascii="Tahoma" w:hAnsi="Tahoma" w:cs="Tahoma"/>
        </w:rPr>
        <w:t>should still be asked</w:t>
      </w:r>
      <w:proofErr w:type="gramEnd"/>
      <w:r w:rsidRPr="00561E23">
        <w:rPr>
          <w:rFonts w:ascii="Tahoma" w:hAnsi="Tahoma" w:cs="Tahoma"/>
        </w:rPr>
        <w:t xml:space="preserve"> to isolate for a minimum of 5 days and the same advice can be given in terms of limiting contact thereafter for a further 5 days. </w:t>
      </w:r>
    </w:p>
    <w:p w14:paraId="64C1FA64" w14:textId="3960586F" w:rsidR="00D93D89" w:rsidRDefault="00D93D89" w:rsidP="00D93D89">
      <w:pPr>
        <w:rPr>
          <w:rStyle w:val="Hyperlink"/>
        </w:rPr>
      </w:pPr>
      <w:r w:rsidRPr="008941E7">
        <w:rPr>
          <w:rFonts w:ascii="Tahoma" w:hAnsi="Tahoma" w:cs="Tahoma"/>
        </w:rPr>
        <w:t xml:space="preserve">For more detailed guidance please </w:t>
      </w:r>
      <w:proofErr w:type="gramStart"/>
      <w:r w:rsidRPr="008941E7">
        <w:rPr>
          <w:rFonts w:ascii="Tahoma" w:hAnsi="Tahoma" w:cs="Tahoma"/>
        </w:rPr>
        <w:t>access :</w:t>
      </w:r>
      <w:proofErr w:type="gramEnd"/>
      <w:r>
        <w:t xml:space="preserve"> </w:t>
      </w:r>
      <w:hyperlink r:id="rId11" w:history="1">
        <w:r w:rsidR="00A662EB" w:rsidRPr="00B9600B">
          <w:rPr>
            <w:rStyle w:val="Hyperlink"/>
          </w:rPr>
          <w:t>COV</w:t>
        </w:r>
        <w:r w:rsidR="00A662EB" w:rsidRPr="00B9600B">
          <w:rPr>
            <w:rStyle w:val="Hyperlink"/>
          </w:rPr>
          <w:t>I</w:t>
        </w:r>
        <w:r w:rsidR="00A662EB" w:rsidRPr="00B9600B">
          <w:rPr>
            <w:rStyle w:val="Hyperlink"/>
          </w:rPr>
          <w:t xml:space="preserve">D 19 : </w:t>
        </w:r>
        <w:r w:rsidR="00B9600B" w:rsidRPr="00B9600B">
          <w:rPr>
            <w:rStyle w:val="Hyperlink"/>
          </w:rPr>
          <w:t xml:space="preserve"> - </w:t>
        </w:r>
        <w:r w:rsidRPr="00B9600B">
          <w:rPr>
            <w:rStyle w:val="Hyperlink"/>
            <w:rFonts w:ascii="Tahoma" w:hAnsi="Tahoma" w:cs="Tahoma"/>
          </w:rPr>
          <w:t>GOV.UK</w:t>
        </w:r>
      </w:hyperlink>
      <w:r w:rsidRPr="00A662EB">
        <w:rPr>
          <w:rFonts w:ascii="Tahoma" w:hAnsi="Tahoma" w:cs="Tahoma"/>
        </w:rPr>
        <w:t xml:space="preserve"> </w:t>
      </w:r>
    </w:p>
    <w:p w14:paraId="00AFC192" w14:textId="77777777" w:rsidR="004636A9" w:rsidRPr="00EF3662" w:rsidRDefault="004636A9" w:rsidP="004636A9">
      <w:pPr>
        <w:pStyle w:val="Heading2"/>
      </w:pPr>
      <w:bookmarkStart w:id="9" w:name="Fourteendays"/>
      <w:bookmarkStart w:id="10" w:name="recording"/>
      <w:bookmarkStart w:id="11" w:name="_Toc45275267"/>
      <w:bookmarkStart w:id="12" w:name="_Toc92900761"/>
      <w:bookmarkEnd w:id="9"/>
      <w:bookmarkEnd w:id="10"/>
      <w:r w:rsidRPr="00EF3662">
        <w:t xml:space="preserve">How </w:t>
      </w:r>
      <w:proofErr w:type="gramStart"/>
      <w:r w:rsidRPr="00EF3662">
        <w:t>should absence be recorded</w:t>
      </w:r>
      <w:proofErr w:type="gramEnd"/>
      <w:r w:rsidRPr="00EF3662">
        <w:t>?</w:t>
      </w:r>
      <w:bookmarkEnd w:id="11"/>
      <w:bookmarkEnd w:id="12"/>
    </w:p>
    <w:p w14:paraId="71A1BF73" w14:textId="77777777" w:rsidR="004636A9" w:rsidRPr="00EF3662" w:rsidRDefault="004636A9" w:rsidP="004636A9">
      <w:pPr>
        <w:pStyle w:val="ListParagraph"/>
        <w:spacing w:after="120"/>
        <w:ind w:left="0"/>
        <w:rPr>
          <w:rFonts w:ascii="Tahoma" w:hAnsi="Tahoma" w:cs="Tahoma"/>
        </w:rPr>
      </w:pPr>
      <w:r w:rsidRPr="00EF3662">
        <w:rPr>
          <w:rFonts w:ascii="Tahoma" w:hAnsi="Tahoma" w:cs="Tahoma"/>
        </w:rPr>
        <w:t xml:space="preserve">Absence resulting from periods of self-isolation </w:t>
      </w:r>
      <w:proofErr w:type="gramStart"/>
      <w:r w:rsidRPr="00EF3662">
        <w:rPr>
          <w:rFonts w:ascii="Tahoma" w:hAnsi="Tahoma" w:cs="Tahoma"/>
        </w:rPr>
        <w:t>should be reported</w:t>
      </w:r>
      <w:proofErr w:type="gramEnd"/>
      <w:r w:rsidRPr="00EF3662">
        <w:rPr>
          <w:rFonts w:ascii="Tahoma" w:hAnsi="Tahoma" w:cs="Tahoma"/>
        </w:rPr>
        <w:t xml:space="preserve"> on monthly summary sheets under the following categories:</w:t>
      </w:r>
    </w:p>
    <w:p w14:paraId="653A8E92" w14:textId="77777777" w:rsidR="004636A9" w:rsidRPr="00EF3662" w:rsidRDefault="004636A9" w:rsidP="004636A9">
      <w:pPr>
        <w:pStyle w:val="ListParagraph"/>
        <w:spacing w:after="120"/>
        <w:ind w:left="0"/>
        <w:rPr>
          <w:rFonts w:ascii="Tahoma" w:hAnsi="Tahoma" w:cs="Tahoma"/>
        </w:rPr>
      </w:pPr>
    </w:p>
    <w:p w14:paraId="127C5CB8" w14:textId="35E11F48" w:rsidR="004636A9" w:rsidRPr="00EF3662" w:rsidRDefault="004636A9" w:rsidP="004636A9">
      <w:pPr>
        <w:pStyle w:val="ListParagraph"/>
        <w:numPr>
          <w:ilvl w:val="0"/>
          <w:numId w:val="1"/>
        </w:numPr>
        <w:spacing w:after="120"/>
        <w:ind w:left="709"/>
        <w:rPr>
          <w:rFonts w:ascii="Tahoma" w:hAnsi="Tahoma" w:cs="Tahoma"/>
        </w:rPr>
      </w:pPr>
      <w:r w:rsidRPr="00EF3662">
        <w:rPr>
          <w:rFonts w:ascii="Tahoma" w:hAnsi="Tahoma" w:cs="Tahoma"/>
        </w:rPr>
        <w:t xml:space="preserve">Isolation not working </w:t>
      </w:r>
    </w:p>
    <w:p w14:paraId="47FDC4FA" w14:textId="6377DB24" w:rsidR="004636A9" w:rsidRPr="00EF3662" w:rsidRDefault="004636A9" w:rsidP="004636A9">
      <w:pPr>
        <w:pStyle w:val="ListParagraph"/>
        <w:numPr>
          <w:ilvl w:val="0"/>
          <w:numId w:val="1"/>
        </w:numPr>
        <w:spacing w:after="120"/>
        <w:ind w:left="709"/>
        <w:rPr>
          <w:rFonts w:ascii="Tahoma" w:hAnsi="Tahoma" w:cs="Tahoma"/>
        </w:rPr>
      </w:pPr>
      <w:r w:rsidRPr="00EF3662">
        <w:rPr>
          <w:rFonts w:ascii="Tahoma" w:hAnsi="Tahoma" w:cs="Tahoma"/>
        </w:rPr>
        <w:t xml:space="preserve">Isolation working from home </w:t>
      </w:r>
    </w:p>
    <w:p w14:paraId="6D7A8542" w14:textId="77777777" w:rsidR="004636A9" w:rsidRPr="0017058F" w:rsidRDefault="004636A9" w:rsidP="004636A9">
      <w:pPr>
        <w:spacing w:after="120"/>
        <w:rPr>
          <w:rFonts w:ascii="Tahoma" w:hAnsi="Tahoma" w:cs="Tahoma"/>
        </w:rPr>
      </w:pPr>
      <w:r w:rsidRPr="0017058F">
        <w:rPr>
          <w:rFonts w:ascii="Tahoma" w:hAnsi="Tahoma" w:cs="Tahoma"/>
        </w:rPr>
        <w:t xml:space="preserve">Absence </w:t>
      </w:r>
      <w:proofErr w:type="gramStart"/>
      <w:r w:rsidRPr="0017058F">
        <w:rPr>
          <w:rFonts w:ascii="Tahoma" w:hAnsi="Tahoma" w:cs="Tahoma"/>
        </w:rPr>
        <w:t>recorded</w:t>
      </w:r>
      <w:proofErr w:type="gramEnd"/>
      <w:r w:rsidRPr="0017058F">
        <w:rPr>
          <w:rFonts w:ascii="Tahoma" w:hAnsi="Tahoma" w:cs="Tahoma"/>
        </w:rPr>
        <w:t xml:space="preserve"> as ‘</w:t>
      </w:r>
      <w:r w:rsidRPr="0017058F">
        <w:rPr>
          <w:rFonts w:ascii="Tahoma" w:hAnsi="Tahoma" w:cs="Tahoma"/>
          <w:b/>
        </w:rPr>
        <w:t>Isolation</w:t>
      </w:r>
      <w:r w:rsidRPr="0017058F">
        <w:rPr>
          <w:rFonts w:ascii="Tahoma" w:hAnsi="Tahoma" w:cs="Tahoma"/>
        </w:rPr>
        <w:t>’ will be with normal pay and is, therefore, not sickness absence.</w:t>
      </w:r>
    </w:p>
    <w:p w14:paraId="10571809" w14:textId="77777777" w:rsidR="00274FC9" w:rsidRPr="00701FD9" w:rsidRDefault="004636A9" w:rsidP="004636A9">
      <w:pPr>
        <w:pStyle w:val="NormalWeb"/>
        <w:spacing w:before="0" w:beforeAutospacing="0" w:after="120" w:afterAutospacing="0" w:line="259" w:lineRule="auto"/>
        <w:rPr>
          <w:rFonts w:ascii="Tahoma" w:hAnsi="Tahoma" w:cs="Tahoma"/>
          <w:color w:val="7030A0"/>
          <w:sz w:val="22"/>
          <w:szCs w:val="22"/>
        </w:rPr>
      </w:pPr>
      <w:r w:rsidRPr="00F910E1">
        <w:rPr>
          <w:rFonts w:ascii="Tahoma" w:hAnsi="Tahoma" w:cs="Tahoma"/>
          <w:sz w:val="22"/>
          <w:szCs w:val="22"/>
        </w:rPr>
        <w:lastRenderedPageBreak/>
        <w:t>The</w:t>
      </w:r>
      <w:r>
        <w:rPr>
          <w:rFonts w:ascii="Tahoma" w:hAnsi="Tahoma" w:cs="Tahoma"/>
          <w:sz w:val="22"/>
          <w:szCs w:val="22"/>
        </w:rPr>
        <w:t>re are also</w:t>
      </w:r>
      <w:r w:rsidRPr="00F910E1">
        <w:rPr>
          <w:rFonts w:ascii="Tahoma" w:hAnsi="Tahoma" w:cs="Tahoma"/>
          <w:sz w:val="22"/>
          <w:szCs w:val="22"/>
        </w:rPr>
        <w:t xml:space="preserve"> </w:t>
      </w:r>
      <w:r w:rsidRPr="0017058F">
        <w:rPr>
          <w:rFonts w:ascii="Tahoma" w:hAnsi="Tahoma" w:cs="Tahoma"/>
          <w:b/>
          <w:sz w:val="22"/>
          <w:szCs w:val="22"/>
        </w:rPr>
        <w:t>Isolation (not working/working) -</w:t>
      </w:r>
      <w:r>
        <w:rPr>
          <w:rFonts w:ascii="Tahoma" w:hAnsi="Tahoma" w:cs="Tahoma"/>
          <w:sz w:val="22"/>
          <w:szCs w:val="22"/>
        </w:rPr>
        <w:t xml:space="preserve"> </w:t>
      </w:r>
      <w:proofErr w:type="gramStart"/>
      <w:r w:rsidRPr="00F910E1">
        <w:rPr>
          <w:rFonts w:ascii="Tahoma" w:hAnsi="Tahoma" w:cs="Tahoma"/>
          <w:b/>
          <w:sz w:val="22"/>
          <w:szCs w:val="22"/>
        </w:rPr>
        <w:t>open ended</w:t>
      </w:r>
      <w:proofErr w:type="gramEnd"/>
      <w:r w:rsidRPr="00F910E1">
        <w:rPr>
          <w:rFonts w:ascii="Tahoma" w:hAnsi="Tahoma" w:cs="Tahoma"/>
          <w:sz w:val="22"/>
          <w:szCs w:val="22"/>
        </w:rPr>
        <w:t xml:space="preserve"> categories for those</w:t>
      </w:r>
      <w:r>
        <w:rPr>
          <w:rFonts w:ascii="Tahoma" w:hAnsi="Tahoma" w:cs="Tahoma"/>
          <w:sz w:val="22"/>
          <w:szCs w:val="22"/>
        </w:rPr>
        <w:t xml:space="preserve"> </w:t>
      </w:r>
      <w:r w:rsidRPr="00F910E1">
        <w:rPr>
          <w:rFonts w:ascii="Tahoma" w:hAnsi="Tahoma" w:cs="Tahoma"/>
          <w:sz w:val="22"/>
          <w:szCs w:val="22"/>
        </w:rPr>
        <w:t xml:space="preserve">staff </w:t>
      </w:r>
      <w:r>
        <w:rPr>
          <w:rFonts w:ascii="Tahoma" w:hAnsi="Tahoma" w:cs="Tahoma"/>
          <w:sz w:val="22"/>
          <w:szCs w:val="22"/>
        </w:rPr>
        <w:t xml:space="preserve">that are not able to attend work </w:t>
      </w:r>
      <w:r w:rsidRPr="0005144E">
        <w:rPr>
          <w:rFonts w:ascii="Tahoma" w:hAnsi="Tahoma" w:cs="Tahoma"/>
          <w:sz w:val="22"/>
          <w:szCs w:val="22"/>
        </w:rPr>
        <w:t xml:space="preserve">because of their clinical </w:t>
      </w:r>
      <w:r w:rsidR="00462A41" w:rsidRPr="0005144E">
        <w:rPr>
          <w:rFonts w:ascii="Tahoma" w:hAnsi="Tahoma" w:cs="Tahoma"/>
          <w:sz w:val="22"/>
          <w:szCs w:val="22"/>
        </w:rPr>
        <w:t>vulnerability</w:t>
      </w:r>
      <w:r w:rsidRPr="0005144E">
        <w:rPr>
          <w:rFonts w:ascii="Tahoma" w:hAnsi="Tahoma" w:cs="Tahoma"/>
          <w:sz w:val="22"/>
          <w:szCs w:val="22"/>
        </w:rPr>
        <w:t>.</w:t>
      </w:r>
      <w:r w:rsidRPr="00F910E1">
        <w:rPr>
          <w:rFonts w:ascii="Tahoma" w:hAnsi="Tahoma" w:cs="Tahoma"/>
          <w:sz w:val="22"/>
          <w:szCs w:val="22"/>
        </w:rPr>
        <w:t xml:space="preserve">  </w:t>
      </w:r>
    </w:p>
    <w:p w14:paraId="7841C9D6" w14:textId="5FBF4F36" w:rsidR="004636A9" w:rsidRPr="00FD2523" w:rsidRDefault="004636A9" w:rsidP="004636A9">
      <w:pPr>
        <w:pStyle w:val="ListParagraph"/>
        <w:spacing w:after="120"/>
        <w:ind w:left="0"/>
        <w:rPr>
          <w:rFonts w:ascii="Tahoma" w:hAnsi="Tahoma" w:cs="Tahoma"/>
        </w:rPr>
      </w:pPr>
      <w:r>
        <w:rPr>
          <w:rFonts w:ascii="Tahoma" w:hAnsi="Tahoma" w:cs="Tahoma"/>
        </w:rPr>
        <w:t>A</w:t>
      </w:r>
      <w:r w:rsidRPr="00F910E1">
        <w:rPr>
          <w:rFonts w:ascii="Tahoma" w:hAnsi="Tahoma" w:cs="Tahoma"/>
        </w:rPr>
        <w:t xml:space="preserve">ny </w:t>
      </w:r>
      <w:proofErr w:type="gramStart"/>
      <w:r w:rsidRPr="00F910E1">
        <w:rPr>
          <w:rFonts w:ascii="Tahoma" w:hAnsi="Tahoma" w:cs="Tahoma"/>
        </w:rPr>
        <w:t>employee</w:t>
      </w:r>
      <w:proofErr w:type="gramEnd"/>
      <w:r w:rsidRPr="00F910E1">
        <w:rPr>
          <w:rFonts w:ascii="Tahoma" w:hAnsi="Tahoma" w:cs="Tahoma"/>
        </w:rPr>
        <w:t xml:space="preserve"> who becomes </w:t>
      </w:r>
      <w:r>
        <w:rPr>
          <w:rFonts w:ascii="Tahoma" w:hAnsi="Tahoma" w:cs="Tahoma"/>
        </w:rPr>
        <w:t xml:space="preserve">too </w:t>
      </w:r>
      <w:r w:rsidRPr="00F910E1">
        <w:rPr>
          <w:rFonts w:ascii="Tahoma" w:hAnsi="Tahoma" w:cs="Tahoma"/>
        </w:rPr>
        <w:t xml:space="preserve">unwell to attend work, or continue working from home, should report their sickness absence in the usual way.  Sickness absence resulting from </w:t>
      </w:r>
      <w:r>
        <w:rPr>
          <w:rFonts w:ascii="Tahoma" w:hAnsi="Tahoma" w:cs="Tahoma"/>
        </w:rPr>
        <w:t>an initial infection from c</w:t>
      </w:r>
      <w:r w:rsidRPr="00F910E1">
        <w:rPr>
          <w:rFonts w:ascii="Tahoma" w:hAnsi="Tahoma" w:cs="Tahoma"/>
        </w:rPr>
        <w:t xml:space="preserve">oronavirus </w:t>
      </w:r>
      <w:proofErr w:type="gramStart"/>
      <w:r w:rsidRPr="00F910E1">
        <w:rPr>
          <w:rFonts w:ascii="Tahoma" w:hAnsi="Tahoma" w:cs="Tahoma"/>
        </w:rPr>
        <w:t>should be recorded</w:t>
      </w:r>
      <w:proofErr w:type="gramEnd"/>
      <w:r w:rsidRPr="00F910E1">
        <w:rPr>
          <w:rFonts w:ascii="Tahoma" w:hAnsi="Tahoma" w:cs="Tahoma"/>
        </w:rPr>
        <w:t xml:space="preserve"> </w:t>
      </w:r>
      <w:r w:rsidRPr="00686F83">
        <w:rPr>
          <w:rFonts w:ascii="Tahoma" w:hAnsi="Tahoma" w:cs="Tahoma"/>
        </w:rPr>
        <w:t>as ‘</w:t>
      </w:r>
      <w:r w:rsidR="00AF444F" w:rsidRPr="00686F83">
        <w:rPr>
          <w:rFonts w:ascii="Tahoma" w:hAnsi="Tahoma" w:cs="Tahoma"/>
        </w:rPr>
        <w:t>COVID</w:t>
      </w:r>
      <w:r w:rsidRPr="00686F83">
        <w:rPr>
          <w:rFonts w:ascii="Tahoma" w:hAnsi="Tahoma" w:cs="Tahoma"/>
        </w:rPr>
        <w:t xml:space="preserve">-19’. </w:t>
      </w:r>
      <w:r w:rsidRPr="00FD2523">
        <w:rPr>
          <w:rFonts w:ascii="Tahoma" w:hAnsi="Tahoma" w:cs="Tahoma"/>
        </w:rPr>
        <w:t xml:space="preserve">The NHS and GPs have in place processes to provide electronic medical certificates, including for coronavirus.  </w:t>
      </w:r>
      <w:r>
        <w:rPr>
          <w:rFonts w:ascii="Tahoma" w:hAnsi="Tahoma" w:cs="Tahoma"/>
        </w:rPr>
        <w:t>E</w:t>
      </w:r>
      <w:r w:rsidRPr="00FD2523">
        <w:rPr>
          <w:rFonts w:ascii="Tahoma" w:hAnsi="Tahoma" w:cs="Tahoma"/>
        </w:rPr>
        <w:t xml:space="preserve">mployees should request a certificate from their medical advisor to cover them </w:t>
      </w:r>
      <w:r w:rsidR="00D42078">
        <w:rPr>
          <w:rFonts w:ascii="Tahoma" w:hAnsi="Tahoma" w:cs="Tahoma"/>
        </w:rPr>
        <w:t xml:space="preserve">(This is normally </w:t>
      </w:r>
      <w:r w:rsidRPr="00FD2523">
        <w:rPr>
          <w:rFonts w:ascii="Tahoma" w:hAnsi="Tahoma" w:cs="Tahoma"/>
        </w:rPr>
        <w:t>from the 8</w:t>
      </w:r>
      <w:r w:rsidRPr="00FD2523">
        <w:rPr>
          <w:rFonts w:ascii="Tahoma" w:hAnsi="Tahoma" w:cs="Tahoma"/>
          <w:vertAlign w:val="superscript"/>
        </w:rPr>
        <w:t>th</w:t>
      </w:r>
      <w:r w:rsidRPr="00FD2523">
        <w:rPr>
          <w:rFonts w:ascii="Tahoma" w:hAnsi="Tahoma" w:cs="Tahoma"/>
        </w:rPr>
        <w:t xml:space="preserve"> day of </w:t>
      </w:r>
      <w:r>
        <w:rPr>
          <w:rFonts w:ascii="Tahoma" w:hAnsi="Tahoma" w:cs="Tahoma"/>
        </w:rPr>
        <w:t xml:space="preserve">sickness </w:t>
      </w:r>
      <w:r w:rsidRPr="00FD2523">
        <w:rPr>
          <w:rFonts w:ascii="Tahoma" w:hAnsi="Tahoma" w:cs="Tahoma"/>
        </w:rPr>
        <w:t>absence</w:t>
      </w:r>
      <w:r w:rsidR="00AF444F">
        <w:rPr>
          <w:rFonts w:ascii="Tahoma" w:hAnsi="Tahoma" w:cs="Tahoma"/>
        </w:rPr>
        <w:t xml:space="preserve">) </w:t>
      </w:r>
      <w:proofErr w:type="gramStart"/>
      <w:r w:rsidRPr="00FD2523">
        <w:rPr>
          <w:rFonts w:ascii="Tahoma" w:hAnsi="Tahoma" w:cs="Tahoma"/>
        </w:rPr>
        <w:t>For</w:t>
      </w:r>
      <w:proofErr w:type="gramEnd"/>
      <w:r w:rsidRPr="00FD2523">
        <w:rPr>
          <w:rFonts w:ascii="Tahoma" w:hAnsi="Tahoma" w:cs="Tahoma"/>
        </w:rPr>
        <w:t xml:space="preserve"> covid-19 related </w:t>
      </w:r>
      <w:r>
        <w:rPr>
          <w:rFonts w:ascii="Tahoma" w:hAnsi="Tahoma" w:cs="Tahoma"/>
        </w:rPr>
        <w:t>isolation,</w:t>
      </w:r>
      <w:r w:rsidRPr="00FD2523">
        <w:rPr>
          <w:rFonts w:ascii="Tahoma" w:hAnsi="Tahoma" w:cs="Tahoma"/>
        </w:rPr>
        <w:t xml:space="preserve"> an isolation note can be obtained through </w:t>
      </w:r>
      <w:hyperlink r:id="rId12" w:history="1">
        <w:r w:rsidRPr="00FD2523">
          <w:rPr>
            <w:rStyle w:val="Hyperlink"/>
            <w:rFonts w:ascii="Tahoma" w:hAnsi="Tahoma" w:cs="Tahoma"/>
          </w:rPr>
          <w:t>NHS</w:t>
        </w:r>
        <w:r w:rsidRPr="00FD2523">
          <w:rPr>
            <w:rStyle w:val="Hyperlink"/>
            <w:rFonts w:ascii="Tahoma" w:hAnsi="Tahoma" w:cs="Tahoma"/>
          </w:rPr>
          <w:t>1</w:t>
        </w:r>
        <w:r w:rsidRPr="00FD2523">
          <w:rPr>
            <w:rStyle w:val="Hyperlink"/>
            <w:rFonts w:ascii="Tahoma" w:hAnsi="Tahoma" w:cs="Tahoma"/>
          </w:rPr>
          <w:t>11</w:t>
        </w:r>
      </w:hyperlink>
      <w:r w:rsidRPr="00FD2523">
        <w:rPr>
          <w:rFonts w:ascii="Tahoma" w:hAnsi="Tahoma" w:cs="Tahoma"/>
        </w:rPr>
        <w:t xml:space="preserve">.  </w:t>
      </w:r>
    </w:p>
    <w:p w14:paraId="0EE91C45" w14:textId="77777777" w:rsidR="004636A9" w:rsidRPr="00F910E1" w:rsidRDefault="004636A9" w:rsidP="004636A9">
      <w:pPr>
        <w:pStyle w:val="ListParagraph"/>
        <w:spacing w:after="120"/>
        <w:ind w:left="0"/>
        <w:rPr>
          <w:rFonts w:ascii="Tahoma" w:hAnsi="Tahoma" w:cs="Tahoma"/>
        </w:rPr>
      </w:pPr>
    </w:p>
    <w:p w14:paraId="1FEE2A8E" w14:textId="00945FB0" w:rsidR="004636A9" w:rsidRPr="00561E23" w:rsidRDefault="00F57173" w:rsidP="004636A9">
      <w:pPr>
        <w:pStyle w:val="ListParagraph"/>
        <w:spacing w:after="120"/>
        <w:ind w:left="0"/>
        <w:rPr>
          <w:rFonts w:ascii="Tahoma" w:hAnsi="Tahoma" w:cs="Tahoma"/>
        </w:rPr>
      </w:pPr>
      <w:r w:rsidRPr="00561E23">
        <w:rPr>
          <w:rFonts w:ascii="Tahoma" w:hAnsi="Tahoma" w:cs="Tahoma"/>
        </w:rPr>
        <w:t xml:space="preserve">From the </w:t>
      </w:r>
      <w:r w:rsidRPr="00561E23">
        <w:rPr>
          <w:rFonts w:ascii="Tahoma" w:hAnsi="Tahoma" w:cs="Tahoma"/>
          <w:b/>
        </w:rPr>
        <w:t>01 April 2022</w:t>
      </w:r>
      <w:r w:rsidRPr="00561E23">
        <w:rPr>
          <w:rFonts w:ascii="Tahoma" w:hAnsi="Tahoma" w:cs="Tahoma"/>
        </w:rPr>
        <w:t>, the situation regarding any</w:t>
      </w:r>
      <w:r w:rsidR="004636A9" w:rsidRPr="00561E23">
        <w:rPr>
          <w:rFonts w:ascii="Tahoma" w:hAnsi="Tahoma" w:cs="Tahoma"/>
        </w:rPr>
        <w:t xml:space="preserve"> sickness absence arising from an initial </w:t>
      </w:r>
      <w:r w:rsidR="007F78AE" w:rsidRPr="00561E23">
        <w:rPr>
          <w:rFonts w:ascii="Tahoma" w:hAnsi="Tahoma" w:cs="Tahoma"/>
        </w:rPr>
        <w:t>COVID-</w:t>
      </w:r>
      <w:r w:rsidR="004636A9" w:rsidRPr="00561E23">
        <w:rPr>
          <w:rFonts w:ascii="Tahoma" w:hAnsi="Tahoma" w:cs="Tahoma"/>
        </w:rPr>
        <w:t>19 infection</w:t>
      </w:r>
      <w:r w:rsidRPr="00561E23">
        <w:rPr>
          <w:rFonts w:ascii="Tahoma" w:hAnsi="Tahoma" w:cs="Tahoma"/>
        </w:rPr>
        <w:t xml:space="preserve">, which previously was </w:t>
      </w:r>
      <w:r w:rsidR="004636A9" w:rsidRPr="00561E23">
        <w:rPr>
          <w:rFonts w:ascii="Tahoma" w:hAnsi="Tahoma" w:cs="Tahoma"/>
          <w:b/>
        </w:rPr>
        <w:t xml:space="preserve">not included </w:t>
      </w:r>
      <w:r w:rsidR="004636A9" w:rsidRPr="00561E23">
        <w:rPr>
          <w:rFonts w:ascii="Tahoma" w:hAnsi="Tahoma" w:cs="Tahoma"/>
        </w:rPr>
        <w:t>for sickness absence triggers under the Attendance Management Policy</w:t>
      </w:r>
      <w:r w:rsidRPr="00561E23">
        <w:rPr>
          <w:rFonts w:ascii="Tahoma" w:hAnsi="Tahoma" w:cs="Tahoma"/>
        </w:rPr>
        <w:t xml:space="preserve">, has been suspended and the management of such situations will return to normal, </w:t>
      </w:r>
      <w:proofErr w:type="spellStart"/>
      <w:r w:rsidRPr="00561E23">
        <w:rPr>
          <w:rFonts w:ascii="Tahoma" w:hAnsi="Tahoma" w:cs="Tahoma"/>
        </w:rPr>
        <w:t>ie</w:t>
      </w:r>
      <w:proofErr w:type="spellEnd"/>
      <w:r w:rsidRPr="00561E23">
        <w:rPr>
          <w:rFonts w:ascii="Tahoma" w:hAnsi="Tahoma" w:cs="Tahoma"/>
        </w:rPr>
        <w:t xml:space="preserve">; they can </w:t>
      </w:r>
      <w:r w:rsidR="00C77E8F" w:rsidRPr="00561E23">
        <w:rPr>
          <w:rFonts w:ascii="Tahoma" w:hAnsi="Tahoma" w:cs="Tahoma"/>
        </w:rPr>
        <w:t xml:space="preserve">now </w:t>
      </w:r>
      <w:r w:rsidRPr="00561E23">
        <w:rPr>
          <w:rFonts w:ascii="Tahoma" w:hAnsi="Tahoma" w:cs="Tahoma"/>
        </w:rPr>
        <w:t xml:space="preserve">be included.  </w:t>
      </w:r>
    </w:p>
    <w:p w14:paraId="0EE358DD" w14:textId="77777777" w:rsidR="00AF444F" w:rsidRDefault="00AF444F" w:rsidP="004636A9">
      <w:pPr>
        <w:pStyle w:val="ListParagraph"/>
        <w:spacing w:after="120"/>
        <w:ind w:left="0"/>
        <w:rPr>
          <w:rFonts w:ascii="Tahoma" w:hAnsi="Tahoma" w:cs="Tahoma"/>
        </w:rPr>
      </w:pPr>
    </w:p>
    <w:p w14:paraId="42D4D081" w14:textId="44746396" w:rsidR="00AF444F" w:rsidRPr="00E45A4C" w:rsidRDefault="00AF444F" w:rsidP="004636A9">
      <w:pPr>
        <w:pStyle w:val="ListParagraph"/>
        <w:spacing w:after="120"/>
        <w:ind w:left="0"/>
        <w:rPr>
          <w:rFonts w:ascii="Tahoma" w:hAnsi="Tahoma" w:cs="Tahoma"/>
        </w:rPr>
      </w:pPr>
      <w:r w:rsidRPr="00E45A4C">
        <w:rPr>
          <w:rFonts w:ascii="Tahoma" w:hAnsi="Tahoma" w:cs="Tahoma"/>
        </w:rPr>
        <w:t>Where schools operate the NYES Incremental Progre</w:t>
      </w:r>
      <w:r w:rsidR="00F57173">
        <w:rPr>
          <w:rFonts w:ascii="Tahoma" w:hAnsi="Tahoma" w:cs="Tahoma"/>
        </w:rPr>
        <w:t xml:space="preserve">ssion for support staff process </w:t>
      </w:r>
      <w:r w:rsidR="00F57173">
        <w:rPr>
          <w:rFonts w:ascii="Tahoma" w:hAnsi="Tahoma" w:cs="Tahoma"/>
          <w:color w:val="7030A0"/>
        </w:rPr>
        <w:t xml:space="preserve">and </w:t>
      </w:r>
      <w:r w:rsidR="00F57173" w:rsidRPr="00561E23">
        <w:rPr>
          <w:rFonts w:ascii="Tahoma" w:hAnsi="Tahoma" w:cs="Tahoma"/>
        </w:rPr>
        <w:t xml:space="preserve">previously </w:t>
      </w:r>
      <w:r w:rsidRPr="00561E23">
        <w:rPr>
          <w:rFonts w:ascii="Tahoma" w:hAnsi="Tahoma" w:cs="Tahoma"/>
        </w:rPr>
        <w:t>one [1] period of up to two [2] weeks of sickness absence [10 working days] due to COVID-19 should be discounted for the attendance criteria</w:t>
      </w:r>
      <w:r w:rsidR="00F57173" w:rsidRPr="00561E23">
        <w:rPr>
          <w:rFonts w:ascii="Tahoma" w:hAnsi="Tahoma" w:cs="Tahoma"/>
        </w:rPr>
        <w:t>, again has been stopped from the 01 April 2022 and the situation regarding the management of incremental progression returns to normal</w:t>
      </w:r>
      <w:r w:rsidRPr="00561E23">
        <w:rPr>
          <w:rFonts w:ascii="Tahoma" w:hAnsi="Tahoma" w:cs="Tahoma"/>
        </w:rPr>
        <w:t xml:space="preserve">. </w:t>
      </w:r>
      <w:r w:rsidR="00C77E8F" w:rsidRPr="00561E23">
        <w:rPr>
          <w:rFonts w:ascii="Tahoma" w:hAnsi="Tahoma" w:cs="Tahoma"/>
        </w:rPr>
        <w:t>Similarly, the t</w:t>
      </w:r>
      <w:r w:rsidRPr="00561E23">
        <w:rPr>
          <w:rFonts w:ascii="Tahoma" w:hAnsi="Tahoma" w:cs="Tahoma"/>
        </w:rPr>
        <w:t xml:space="preserve">wo [2] days sickness absence due to a reaction to a COVID vaccination and or ‘booster’ </w:t>
      </w:r>
      <w:r w:rsidR="00C77E8F" w:rsidRPr="00561E23">
        <w:rPr>
          <w:rFonts w:ascii="Tahoma" w:hAnsi="Tahoma" w:cs="Tahoma"/>
        </w:rPr>
        <w:t xml:space="preserve">should no longer be </w:t>
      </w:r>
      <w:proofErr w:type="spellStart"/>
      <w:r w:rsidR="00F57173" w:rsidRPr="00561E23">
        <w:rPr>
          <w:rFonts w:ascii="Tahoma" w:hAnsi="Tahoma" w:cs="Tahoma"/>
        </w:rPr>
        <w:t>be</w:t>
      </w:r>
      <w:proofErr w:type="spellEnd"/>
      <w:r w:rsidR="00F57173" w:rsidRPr="00561E23">
        <w:rPr>
          <w:rFonts w:ascii="Tahoma" w:hAnsi="Tahoma" w:cs="Tahoma"/>
        </w:rPr>
        <w:t xml:space="preserve"> discounted. </w:t>
      </w:r>
      <w:r w:rsidRPr="00561E23">
        <w:rPr>
          <w:rFonts w:ascii="Tahoma" w:hAnsi="Tahoma" w:cs="Tahoma"/>
        </w:rPr>
        <w:t xml:space="preserve"> </w:t>
      </w:r>
    </w:p>
    <w:p w14:paraId="794FC3DF" w14:textId="77777777" w:rsidR="0057490B" w:rsidRPr="0090091D" w:rsidRDefault="0057490B" w:rsidP="004636A9">
      <w:pPr>
        <w:pStyle w:val="ListParagraph"/>
        <w:spacing w:after="120"/>
        <w:ind w:left="0"/>
        <w:rPr>
          <w:rFonts w:ascii="Tahoma" w:hAnsi="Tahoma" w:cs="Tahoma"/>
          <w:color w:val="7030A0"/>
        </w:rPr>
      </w:pPr>
    </w:p>
    <w:p w14:paraId="041A2825" w14:textId="77777777" w:rsidR="0057490B" w:rsidRPr="00E45A4C" w:rsidRDefault="0057490B" w:rsidP="004636A9">
      <w:pPr>
        <w:pStyle w:val="ListParagraph"/>
        <w:spacing w:after="120"/>
        <w:ind w:left="0"/>
        <w:rPr>
          <w:rFonts w:ascii="Tahoma" w:hAnsi="Tahoma" w:cs="Tahoma"/>
          <w:u w:val="single"/>
        </w:rPr>
      </w:pPr>
      <w:r w:rsidRPr="00E45A4C">
        <w:rPr>
          <w:rFonts w:ascii="Tahoma" w:hAnsi="Tahoma" w:cs="Tahoma"/>
          <w:u w:val="single"/>
        </w:rPr>
        <w:t xml:space="preserve">A reminder that ‘isolation’ on its own is NOT sickness absence. </w:t>
      </w:r>
    </w:p>
    <w:p w14:paraId="7A82B6BB" w14:textId="77777777" w:rsidR="00D42078" w:rsidRPr="00E45A4C" w:rsidRDefault="00D42078" w:rsidP="00D42078">
      <w:pPr>
        <w:pStyle w:val="Heading2"/>
      </w:pPr>
      <w:bookmarkStart w:id="13" w:name="_Toc92900762"/>
      <w:r w:rsidRPr="00E45A4C">
        <w:t>Has there been a change to the requirement for fit notes?</w:t>
      </w:r>
      <w:bookmarkEnd w:id="13"/>
    </w:p>
    <w:p w14:paraId="218CDD2E" w14:textId="2DD98359" w:rsidR="00D42078" w:rsidRDefault="0057490B" w:rsidP="00D42078">
      <w:pPr>
        <w:pStyle w:val="NoSpacing"/>
        <w:rPr>
          <w:rFonts w:ascii="Tahoma" w:hAnsi="Tahoma" w:cs="Tahoma"/>
        </w:rPr>
      </w:pPr>
      <w:r w:rsidRPr="00E45A4C">
        <w:rPr>
          <w:rFonts w:ascii="Tahoma" w:hAnsi="Tahoma" w:cs="Tahoma"/>
        </w:rPr>
        <w:t xml:space="preserve">The </w:t>
      </w:r>
      <w:r w:rsidR="00D42078" w:rsidRPr="00E45A4C">
        <w:rPr>
          <w:rFonts w:ascii="Tahoma" w:hAnsi="Tahoma" w:cs="Tahoma"/>
        </w:rPr>
        <w:t>temporary change made to the self-certification period for sickness absence</w:t>
      </w:r>
      <w:r w:rsidRPr="00E45A4C">
        <w:rPr>
          <w:rFonts w:ascii="Tahoma" w:hAnsi="Tahoma" w:cs="Tahoma"/>
        </w:rPr>
        <w:t xml:space="preserve">, up from 7 days </w:t>
      </w:r>
      <w:proofErr w:type="spellStart"/>
      <w:proofErr w:type="gramStart"/>
      <w:r w:rsidRPr="00E45A4C">
        <w:rPr>
          <w:rFonts w:ascii="Tahoma" w:hAnsi="Tahoma" w:cs="Tahoma"/>
        </w:rPr>
        <w:t>self certification</w:t>
      </w:r>
      <w:proofErr w:type="spellEnd"/>
      <w:proofErr w:type="gramEnd"/>
      <w:r w:rsidRPr="00E45A4C">
        <w:rPr>
          <w:rFonts w:ascii="Tahoma" w:hAnsi="Tahoma" w:cs="Tahoma"/>
        </w:rPr>
        <w:t xml:space="preserve"> to 28 days has ended on the 26 January 2022</w:t>
      </w:r>
      <w:r w:rsidR="00D42078" w:rsidRPr="00E45A4C">
        <w:rPr>
          <w:rFonts w:ascii="Tahoma" w:hAnsi="Tahoma" w:cs="Tahoma"/>
        </w:rPr>
        <w:t xml:space="preserve">. </w:t>
      </w:r>
      <w:r w:rsidRPr="00E45A4C">
        <w:rPr>
          <w:rFonts w:ascii="Tahoma" w:hAnsi="Tahoma" w:cs="Tahoma"/>
        </w:rPr>
        <w:t>The situati</w:t>
      </w:r>
      <w:r w:rsidR="0090091D" w:rsidRPr="00E45A4C">
        <w:rPr>
          <w:rFonts w:ascii="Tahoma" w:hAnsi="Tahoma" w:cs="Tahoma"/>
        </w:rPr>
        <w:t xml:space="preserve">on has </w:t>
      </w:r>
      <w:proofErr w:type="gramStart"/>
      <w:r w:rsidR="0090091D" w:rsidRPr="00E45A4C">
        <w:rPr>
          <w:rFonts w:ascii="Tahoma" w:hAnsi="Tahoma" w:cs="Tahoma"/>
        </w:rPr>
        <w:t>reverted back</w:t>
      </w:r>
      <w:proofErr w:type="gramEnd"/>
      <w:r w:rsidR="0090091D" w:rsidRPr="00E45A4C">
        <w:rPr>
          <w:rFonts w:ascii="Tahoma" w:hAnsi="Tahoma" w:cs="Tahoma"/>
        </w:rPr>
        <w:t xml:space="preserve"> to normal, </w:t>
      </w:r>
      <w:proofErr w:type="spellStart"/>
      <w:r w:rsidRPr="00E45A4C">
        <w:rPr>
          <w:rFonts w:ascii="Tahoma" w:hAnsi="Tahoma" w:cs="Tahoma"/>
        </w:rPr>
        <w:t>ie</w:t>
      </w:r>
      <w:proofErr w:type="spellEnd"/>
      <w:r w:rsidRPr="00E45A4C">
        <w:rPr>
          <w:rFonts w:ascii="Tahoma" w:hAnsi="Tahoma" w:cs="Tahoma"/>
        </w:rPr>
        <w:t xml:space="preserve">; </w:t>
      </w:r>
      <w:r w:rsidR="00D42078" w:rsidRPr="00E45A4C">
        <w:rPr>
          <w:rFonts w:ascii="Tahoma" w:hAnsi="Tahoma" w:cs="Tahoma"/>
        </w:rPr>
        <w:t xml:space="preserve">for </w:t>
      </w:r>
      <w:r w:rsidR="00D42078" w:rsidRPr="00124C61">
        <w:rPr>
          <w:rFonts w:ascii="Tahoma" w:hAnsi="Tahoma" w:cs="Tahoma"/>
        </w:rPr>
        <w:t>any sickness absences which start on or after 27</w:t>
      </w:r>
      <w:r w:rsidR="00D42078" w:rsidRPr="00124C61">
        <w:rPr>
          <w:rFonts w:ascii="Tahoma" w:hAnsi="Tahoma" w:cs="Tahoma"/>
          <w:vertAlign w:val="superscript"/>
        </w:rPr>
        <w:t>th</w:t>
      </w:r>
      <w:r w:rsidR="00D42078" w:rsidRPr="00124C61">
        <w:rPr>
          <w:rFonts w:ascii="Tahoma" w:hAnsi="Tahoma" w:cs="Tahoma"/>
        </w:rPr>
        <w:t xml:space="preserve"> January 2022, the 7 day self-certification period applies.</w:t>
      </w:r>
    </w:p>
    <w:p w14:paraId="0C90B15F" w14:textId="7A4FB54B" w:rsidR="00E45A4C" w:rsidRDefault="00E45A4C" w:rsidP="00D42078">
      <w:pPr>
        <w:pStyle w:val="NoSpacing"/>
        <w:rPr>
          <w:rFonts w:ascii="Tahoma" w:hAnsi="Tahoma" w:cs="Tahoma"/>
        </w:rPr>
      </w:pPr>
    </w:p>
    <w:p w14:paraId="5EEAE845" w14:textId="7FECB0DB" w:rsidR="00E45A4C" w:rsidRDefault="00E45A4C" w:rsidP="00D42078">
      <w:pPr>
        <w:pStyle w:val="NoSpacing"/>
        <w:rPr>
          <w:rFonts w:ascii="Tahoma" w:hAnsi="Tahoma" w:cs="Tahoma"/>
        </w:rPr>
      </w:pPr>
    </w:p>
    <w:p w14:paraId="3649C0DD" w14:textId="77777777" w:rsidR="00E45A4C" w:rsidRPr="00124C61" w:rsidRDefault="00E45A4C" w:rsidP="00D42078">
      <w:pPr>
        <w:pStyle w:val="NoSpacing"/>
        <w:rPr>
          <w:rFonts w:ascii="Tahoma" w:hAnsi="Tahoma" w:cs="Tahoma"/>
        </w:rPr>
      </w:pPr>
    </w:p>
    <w:p w14:paraId="340DF292" w14:textId="77777777" w:rsidR="004636A9" w:rsidRPr="0069309D" w:rsidRDefault="004636A9" w:rsidP="004636A9">
      <w:pPr>
        <w:pStyle w:val="Heading2"/>
      </w:pPr>
      <w:bookmarkStart w:id="14" w:name="_Toc92900763"/>
      <w:r w:rsidRPr="0069309D">
        <w:t xml:space="preserve">A member of staff who tested positive is now signed off with ‘Long </w:t>
      </w:r>
      <w:proofErr w:type="spellStart"/>
      <w:r w:rsidRPr="0069309D">
        <w:t>Covid</w:t>
      </w:r>
      <w:proofErr w:type="spellEnd"/>
      <w:r w:rsidRPr="0069309D">
        <w:t>’</w:t>
      </w:r>
      <w:bookmarkEnd w:id="14"/>
    </w:p>
    <w:p w14:paraId="161FA21C" w14:textId="1B6BFAB5" w:rsidR="004636A9" w:rsidRDefault="004636A9" w:rsidP="004636A9">
      <w:pPr>
        <w:pStyle w:val="ListParagraph"/>
        <w:spacing w:after="120"/>
        <w:ind w:left="0"/>
        <w:rPr>
          <w:rFonts w:ascii="Tahoma" w:hAnsi="Tahoma" w:cs="Tahoma"/>
        </w:rPr>
      </w:pPr>
      <w:r w:rsidRPr="0069309D">
        <w:rPr>
          <w:rFonts w:ascii="Tahoma" w:hAnsi="Tahoma" w:cs="Tahoma"/>
        </w:rPr>
        <w:t xml:space="preserve">Most of the employees who are off </w:t>
      </w:r>
      <w:r w:rsidRPr="00E45A4C">
        <w:rPr>
          <w:rFonts w:ascii="Tahoma" w:hAnsi="Tahoma" w:cs="Tahoma"/>
        </w:rPr>
        <w:t>due to C</w:t>
      </w:r>
      <w:r w:rsidR="0057490B" w:rsidRPr="00E45A4C">
        <w:rPr>
          <w:rFonts w:ascii="Tahoma" w:hAnsi="Tahoma" w:cs="Tahoma"/>
        </w:rPr>
        <w:t xml:space="preserve">OVID-19 </w:t>
      </w:r>
      <w:r w:rsidRPr="00E45A4C">
        <w:rPr>
          <w:rFonts w:ascii="Tahoma" w:hAnsi="Tahoma" w:cs="Tahoma"/>
        </w:rPr>
        <w:t xml:space="preserve">recover </w:t>
      </w:r>
      <w:r w:rsidRPr="0069309D">
        <w:rPr>
          <w:rFonts w:ascii="Tahoma" w:hAnsi="Tahoma" w:cs="Tahoma"/>
        </w:rPr>
        <w:t xml:space="preserve">well and are fit to return to work within 2 weeks or so.  However, based on the national picture we are aware that a small minority of people may suffer </w:t>
      </w:r>
      <w:proofErr w:type="gramStart"/>
      <w:r w:rsidRPr="0069309D">
        <w:rPr>
          <w:rFonts w:ascii="Tahoma" w:hAnsi="Tahoma" w:cs="Tahoma"/>
        </w:rPr>
        <w:t>longer term</w:t>
      </w:r>
      <w:proofErr w:type="gramEnd"/>
      <w:r w:rsidRPr="0069309D">
        <w:rPr>
          <w:rFonts w:ascii="Tahoma" w:hAnsi="Tahoma" w:cs="Tahoma"/>
        </w:rPr>
        <w:t xml:space="preserve"> symptoms.  After 7 days of absence due to sickness, a GP fit note is required.  Where staff are off for over 4 weeks due to </w:t>
      </w:r>
      <w:r w:rsidR="0057490B" w:rsidRPr="00E45A4C">
        <w:rPr>
          <w:rFonts w:ascii="Tahoma" w:hAnsi="Tahoma" w:cs="Tahoma"/>
        </w:rPr>
        <w:t>COVI</w:t>
      </w:r>
      <w:r w:rsidR="006E3589" w:rsidRPr="00E45A4C">
        <w:rPr>
          <w:rFonts w:ascii="Tahoma" w:hAnsi="Tahoma" w:cs="Tahoma"/>
        </w:rPr>
        <w:t>D</w:t>
      </w:r>
      <w:r w:rsidR="0057490B" w:rsidRPr="00E45A4C">
        <w:rPr>
          <w:rFonts w:ascii="Tahoma" w:hAnsi="Tahoma" w:cs="Tahoma"/>
        </w:rPr>
        <w:t>-19,</w:t>
      </w:r>
      <w:r w:rsidRPr="00E45A4C">
        <w:rPr>
          <w:rFonts w:ascii="Tahoma" w:hAnsi="Tahoma" w:cs="Tahoma"/>
        </w:rPr>
        <w:t xml:space="preserve"> </w:t>
      </w:r>
      <w:r w:rsidRPr="0069309D">
        <w:rPr>
          <w:rFonts w:ascii="Tahoma" w:hAnsi="Tahoma" w:cs="Tahoma"/>
        </w:rPr>
        <w:t xml:space="preserve">they </w:t>
      </w:r>
      <w:proofErr w:type="gramStart"/>
      <w:r w:rsidRPr="0069309D">
        <w:rPr>
          <w:rFonts w:ascii="Tahoma" w:hAnsi="Tahoma" w:cs="Tahoma"/>
        </w:rPr>
        <w:t>should be managed</w:t>
      </w:r>
      <w:proofErr w:type="gramEnd"/>
      <w:r w:rsidRPr="0069309D">
        <w:rPr>
          <w:rFonts w:ascii="Tahoma" w:hAnsi="Tahoma" w:cs="Tahoma"/>
        </w:rPr>
        <w:t xml:space="preserve"> according to the schools ‘Managing Attendance Policy’.  This will generally mean setting up an ‘attendance consultation meeting’ with them to discuss their health, look at what support they need, and consider whether a referral to Occupational Health may be helpful.</w:t>
      </w:r>
    </w:p>
    <w:p w14:paraId="569AC232" w14:textId="77777777" w:rsidR="00685D3F" w:rsidRDefault="00685D3F" w:rsidP="004636A9">
      <w:pPr>
        <w:pStyle w:val="ListParagraph"/>
        <w:spacing w:after="120"/>
        <w:ind w:left="0"/>
        <w:rPr>
          <w:rFonts w:ascii="Tahoma" w:hAnsi="Tahoma" w:cs="Tahoma"/>
        </w:rPr>
      </w:pPr>
    </w:p>
    <w:p w14:paraId="0A18D095" w14:textId="77777777" w:rsidR="00685D3F" w:rsidRPr="00124C61" w:rsidRDefault="00685D3F" w:rsidP="00685D3F">
      <w:pPr>
        <w:pStyle w:val="Heading1"/>
      </w:pPr>
      <w:bookmarkStart w:id="15" w:name="_Toc92900764"/>
      <w:r w:rsidRPr="00124C61">
        <w:lastRenderedPageBreak/>
        <w:t>Working from home guidance</w:t>
      </w:r>
      <w:bookmarkEnd w:id="15"/>
    </w:p>
    <w:p w14:paraId="7506A47D" w14:textId="77777777" w:rsidR="00685D3F" w:rsidRPr="00124C61" w:rsidRDefault="00685D3F" w:rsidP="0003616E">
      <w:pPr>
        <w:pStyle w:val="Heading2"/>
      </w:pPr>
      <w:bookmarkStart w:id="16" w:name="_Toc92900765"/>
      <w:r w:rsidRPr="00124C61">
        <w:t xml:space="preserve">Does the </w:t>
      </w:r>
      <w:r w:rsidR="0003616E" w:rsidRPr="00124C61">
        <w:t>‘</w:t>
      </w:r>
      <w:r w:rsidRPr="00124C61">
        <w:t>working at home</w:t>
      </w:r>
      <w:r w:rsidR="0003616E" w:rsidRPr="00124C61">
        <w:t>’</w:t>
      </w:r>
      <w:r w:rsidRPr="00124C61">
        <w:t xml:space="preserve"> national guidance apply to schools?</w:t>
      </w:r>
      <w:bookmarkEnd w:id="16"/>
    </w:p>
    <w:p w14:paraId="1AE150BD" w14:textId="33EB99FC" w:rsidR="00685D3F" w:rsidRPr="00124C61" w:rsidRDefault="00685D3F" w:rsidP="0003616E">
      <w:pPr>
        <w:rPr>
          <w:rFonts w:ascii="Tahoma" w:hAnsi="Tahoma" w:cs="Tahoma"/>
          <w:b/>
          <w:sz w:val="28"/>
          <w:szCs w:val="28"/>
        </w:rPr>
      </w:pPr>
      <w:r w:rsidRPr="00124C61">
        <w:rPr>
          <w:rFonts w:ascii="Tahoma" w:hAnsi="Tahoma" w:cs="Tahoma"/>
        </w:rPr>
        <w:t xml:space="preserve">Yes, </w:t>
      </w:r>
      <w:r w:rsidRPr="00E45A4C">
        <w:rPr>
          <w:rFonts w:ascii="Tahoma" w:hAnsi="Tahoma" w:cs="Tahoma"/>
        </w:rPr>
        <w:t xml:space="preserve">from </w:t>
      </w:r>
      <w:r w:rsidR="0057490B" w:rsidRPr="00E45A4C">
        <w:rPr>
          <w:rFonts w:ascii="Tahoma" w:hAnsi="Tahoma" w:cs="Tahoma"/>
        </w:rPr>
        <w:t xml:space="preserve">time to time the government and or the employer may ask </w:t>
      </w:r>
      <w:r w:rsidRPr="00E45A4C">
        <w:rPr>
          <w:rFonts w:ascii="Tahoma" w:hAnsi="Tahoma" w:cs="Tahoma"/>
        </w:rPr>
        <w:t xml:space="preserve">office </w:t>
      </w:r>
      <w:r w:rsidRPr="00124C61">
        <w:rPr>
          <w:rFonts w:ascii="Tahoma" w:hAnsi="Tahoma" w:cs="Tahoma"/>
        </w:rPr>
        <w:t xml:space="preserve">workers who can work from home </w:t>
      </w:r>
      <w:r w:rsidR="00561E23">
        <w:rPr>
          <w:rFonts w:ascii="Tahoma" w:hAnsi="Tahoma" w:cs="Tahoma"/>
        </w:rPr>
        <w:t>to do so</w:t>
      </w:r>
      <w:r w:rsidRPr="00124C61">
        <w:rPr>
          <w:rFonts w:ascii="Tahoma" w:hAnsi="Tahoma" w:cs="Tahoma"/>
        </w:rPr>
        <w:t xml:space="preserve">. For the majority of roles in a school it is not possible to work from home and these staff should continue to go to their place of work. School leaders </w:t>
      </w:r>
      <w:proofErr w:type="gramStart"/>
      <w:r w:rsidRPr="00124C61">
        <w:rPr>
          <w:rFonts w:ascii="Tahoma" w:hAnsi="Tahoma" w:cs="Tahoma"/>
        </w:rPr>
        <w:t>are best placed</w:t>
      </w:r>
      <w:proofErr w:type="gramEnd"/>
      <w:r w:rsidRPr="00124C61">
        <w:rPr>
          <w:rFonts w:ascii="Tahoma" w:hAnsi="Tahoma" w:cs="Tahoma"/>
        </w:rPr>
        <w:t xml:space="preserve"> to determine the workforce required to meet the needs of their students and need to consider whether it is possible for specific staff undertaking certain roles to work from home without disrupti</w:t>
      </w:r>
      <w:r w:rsidR="008420A0" w:rsidRPr="00124C61">
        <w:rPr>
          <w:rFonts w:ascii="Tahoma" w:hAnsi="Tahoma" w:cs="Tahoma"/>
        </w:rPr>
        <w:t xml:space="preserve">on </w:t>
      </w:r>
      <w:r w:rsidRPr="00124C61">
        <w:rPr>
          <w:rFonts w:ascii="Tahoma" w:hAnsi="Tahoma" w:cs="Tahoma"/>
        </w:rPr>
        <w:t>to face-to-face education.</w:t>
      </w:r>
    </w:p>
    <w:p w14:paraId="50E329EB" w14:textId="77777777" w:rsidR="00685D3F" w:rsidRPr="0069309D" w:rsidRDefault="00685D3F" w:rsidP="004636A9">
      <w:pPr>
        <w:pStyle w:val="ListParagraph"/>
        <w:spacing w:after="120"/>
        <w:ind w:left="0"/>
        <w:rPr>
          <w:rFonts w:ascii="Tahoma" w:hAnsi="Tahoma" w:cs="Tahoma"/>
        </w:rPr>
      </w:pPr>
    </w:p>
    <w:p w14:paraId="35CBEC3F" w14:textId="77777777" w:rsidR="004636A9" w:rsidRPr="00B17188" w:rsidRDefault="004636A9" w:rsidP="004636A9">
      <w:pPr>
        <w:pStyle w:val="Heading1"/>
      </w:pPr>
      <w:bookmarkStart w:id="17" w:name="_Toc92900766"/>
      <w:r>
        <w:t>Staff C</w:t>
      </w:r>
      <w:r w:rsidR="007F78AE">
        <w:t>OVID-19</w:t>
      </w:r>
      <w:r>
        <w:t xml:space="preserve"> Testing </w:t>
      </w:r>
      <w:r w:rsidRPr="00B17188">
        <w:t>in Schools</w:t>
      </w:r>
      <w:bookmarkEnd w:id="17"/>
    </w:p>
    <w:p w14:paraId="6B32F87D" w14:textId="2979887A" w:rsidR="004636A9" w:rsidRPr="003D3B1E" w:rsidRDefault="004636A9" w:rsidP="004636A9">
      <w:pPr>
        <w:pStyle w:val="Heading2"/>
      </w:pPr>
      <w:bookmarkStart w:id="18" w:name="_Toc92900767"/>
      <w:r w:rsidRPr="003D3B1E">
        <w:t>Do staff need to continue to take</w:t>
      </w:r>
      <w:r w:rsidRPr="00561E23">
        <w:t xml:space="preserve"> </w:t>
      </w:r>
      <w:r w:rsidR="00E96A13" w:rsidRPr="00561E23">
        <w:t xml:space="preserve">regular </w:t>
      </w:r>
      <w:proofErr w:type="spellStart"/>
      <w:r w:rsidR="0090091D">
        <w:t>C</w:t>
      </w:r>
      <w:r w:rsidRPr="003D3B1E">
        <w:t>ovid</w:t>
      </w:r>
      <w:proofErr w:type="spellEnd"/>
      <w:r w:rsidRPr="003D3B1E">
        <w:t xml:space="preserve"> </w:t>
      </w:r>
      <w:r w:rsidR="00FB407D" w:rsidRPr="003D3B1E">
        <w:t xml:space="preserve">lateral flow </w:t>
      </w:r>
      <w:r w:rsidRPr="003D3B1E">
        <w:t>tests?</w:t>
      </w:r>
      <w:bookmarkEnd w:id="18"/>
    </w:p>
    <w:p w14:paraId="037DF847" w14:textId="77777777" w:rsidR="00E45A4C" w:rsidRPr="00561E23" w:rsidRDefault="00E45A4C" w:rsidP="00E45A4C">
      <w:pPr>
        <w:rPr>
          <w:rFonts w:ascii="Tahoma" w:hAnsi="Tahoma" w:cs="Tahoma"/>
        </w:rPr>
      </w:pPr>
      <w:r w:rsidRPr="00561E23">
        <w:rPr>
          <w:rFonts w:ascii="Tahoma" w:hAnsi="Tahoma" w:cs="Tahoma"/>
        </w:rPr>
        <w:t xml:space="preserve">From the 24 Feb 2022, there is no longer a LEGAL requirement to </w:t>
      </w:r>
      <w:proofErr w:type="spellStart"/>
      <w:proofErr w:type="gramStart"/>
      <w:r w:rsidRPr="00561E23">
        <w:rPr>
          <w:rFonts w:ascii="Tahoma" w:hAnsi="Tahoma" w:cs="Tahoma"/>
        </w:rPr>
        <w:t>self isolate</w:t>
      </w:r>
      <w:proofErr w:type="spellEnd"/>
      <w:proofErr w:type="gramEnd"/>
      <w:r w:rsidRPr="00561E23">
        <w:rPr>
          <w:rFonts w:ascii="Tahoma" w:hAnsi="Tahoma" w:cs="Tahoma"/>
        </w:rPr>
        <w:t xml:space="preserve"> in England. However, there remains until further notice a strong health message to continue to do so. </w:t>
      </w:r>
    </w:p>
    <w:p w14:paraId="1D73B7D1" w14:textId="6CA5BB98" w:rsidR="004636A9" w:rsidRPr="00561E23" w:rsidRDefault="00C77E8F" w:rsidP="004620CE">
      <w:pPr>
        <w:rPr>
          <w:rFonts w:ascii="Tahoma" w:hAnsi="Tahoma" w:cs="Tahoma"/>
        </w:rPr>
      </w:pPr>
      <w:proofErr w:type="gramStart"/>
      <w:r w:rsidRPr="00561E23">
        <w:rPr>
          <w:rFonts w:ascii="Tahoma" w:hAnsi="Tahoma" w:cs="Tahoma"/>
        </w:rPr>
        <w:t>No, as home testing kits are no longer freely available at no cost, it would be unreasonable</w:t>
      </w:r>
      <w:proofErr w:type="gramEnd"/>
      <w:r w:rsidRPr="00561E23">
        <w:rPr>
          <w:rFonts w:ascii="Tahoma" w:hAnsi="Tahoma" w:cs="Tahoma"/>
        </w:rPr>
        <w:t xml:space="preserve"> to expect regular asymptomatic testing to continue. This is not required following 01 April 2022 either. </w:t>
      </w:r>
    </w:p>
    <w:p w14:paraId="7B5F8FAF" w14:textId="77777777" w:rsidR="004636A9" w:rsidRPr="00B17188" w:rsidRDefault="004636A9" w:rsidP="004636A9">
      <w:pPr>
        <w:pStyle w:val="Heading2"/>
      </w:pPr>
      <w:bookmarkStart w:id="19" w:name="_Toc92900768"/>
      <w:r w:rsidRPr="00B17188">
        <w:t xml:space="preserve">I have a member of staff who refuses to </w:t>
      </w:r>
      <w:proofErr w:type="gramStart"/>
      <w:r w:rsidRPr="00B17188">
        <w:t>be tested</w:t>
      </w:r>
      <w:proofErr w:type="gramEnd"/>
      <w:r w:rsidRPr="00B17188">
        <w:t xml:space="preserve"> weekly – can I insist they comply?</w:t>
      </w:r>
      <w:bookmarkEnd w:id="19"/>
      <w:r w:rsidRPr="00B17188">
        <w:t xml:space="preserve">  </w:t>
      </w:r>
    </w:p>
    <w:p w14:paraId="1C1826B6" w14:textId="77777777" w:rsidR="004636A9" w:rsidRDefault="004636A9" w:rsidP="004636A9">
      <w:pPr>
        <w:rPr>
          <w:rFonts w:ascii="Tahoma" w:hAnsi="Tahoma" w:cs="Tahoma"/>
        </w:rPr>
      </w:pPr>
      <w:r w:rsidRPr="00B17188">
        <w:rPr>
          <w:rFonts w:ascii="Tahoma" w:hAnsi="Tahoma" w:cs="Tahoma"/>
        </w:rPr>
        <w:t xml:space="preserve">The short answer is no. The tests are not </w:t>
      </w:r>
      <w:r>
        <w:rPr>
          <w:rFonts w:ascii="Tahoma" w:hAnsi="Tahoma" w:cs="Tahoma"/>
        </w:rPr>
        <w:t>mandatory for staff</w:t>
      </w:r>
      <w:r w:rsidRPr="00B17188">
        <w:rPr>
          <w:rFonts w:ascii="Tahoma" w:hAnsi="Tahoma" w:cs="Tahoma"/>
        </w:rPr>
        <w:t xml:space="preserve">. </w:t>
      </w:r>
      <w:r>
        <w:rPr>
          <w:rFonts w:ascii="Tahoma" w:hAnsi="Tahoma" w:cs="Tahoma"/>
        </w:rPr>
        <w:t>Y</w:t>
      </w:r>
      <w:r w:rsidRPr="00B17188">
        <w:rPr>
          <w:rFonts w:ascii="Tahoma" w:hAnsi="Tahoma" w:cs="Tahoma"/>
        </w:rPr>
        <w:t>ou may wish to encourage them to participate for the benefit of all (but cannot insist that they do).</w:t>
      </w:r>
    </w:p>
    <w:p w14:paraId="6591CA97" w14:textId="68A526AD" w:rsidR="004636A9" w:rsidRPr="0057490B" w:rsidRDefault="004636A9" w:rsidP="004636A9">
      <w:pPr>
        <w:pStyle w:val="Heading2"/>
      </w:pPr>
      <w:bookmarkStart w:id="20" w:name="_Toc92900769"/>
      <w:r w:rsidRPr="0057490B">
        <w:t>A member of staff has had a positive LFD test</w:t>
      </w:r>
      <w:bookmarkEnd w:id="20"/>
      <w:r w:rsidRPr="0057490B">
        <w:t xml:space="preserve"> </w:t>
      </w:r>
    </w:p>
    <w:p w14:paraId="2515DEB8" w14:textId="7B5A9230" w:rsidR="00D473ED" w:rsidRPr="00AB0BEC" w:rsidRDefault="004636A9" w:rsidP="004636A9">
      <w:pPr>
        <w:rPr>
          <w:rFonts w:ascii="Tahoma" w:hAnsi="Tahoma" w:cs="Tahoma"/>
          <w:color w:val="7030A0"/>
        </w:rPr>
      </w:pPr>
      <w:r w:rsidRPr="0057490B">
        <w:rPr>
          <w:rFonts w:ascii="Tahoma" w:hAnsi="Tahoma" w:cs="Tahoma"/>
        </w:rPr>
        <w:t xml:space="preserve">Staff with a positive lateral </w:t>
      </w:r>
      <w:r w:rsidRPr="00561E23">
        <w:rPr>
          <w:rFonts w:ascii="Tahoma" w:hAnsi="Tahoma" w:cs="Tahoma"/>
        </w:rPr>
        <w:t xml:space="preserve">flow test should </w:t>
      </w:r>
      <w:r w:rsidR="00E45A4C" w:rsidRPr="00561E23">
        <w:rPr>
          <w:rFonts w:ascii="Tahoma" w:hAnsi="Tahoma" w:cs="Tahoma"/>
        </w:rPr>
        <w:t xml:space="preserve">still </w:t>
      </w:r>
      <w:r w:rsidR="003D3B1E" w:rsidRPr="00561E23">
        <w:rPr>
          <w:rFonts w:ascii="Tahoma" w:hAnsi="Tahoma" w:cs="Tahoma"/>
        </w:rPr>
        <w:t>self-</w:t>
      </w:r>
      <w:r w:rsidR="00702A48" w:rsidRPr="00561E23">
        <w:rPr>
          <w:rFonts w:ascii="Tahoma" w:hAnsi="Tahoma" w:cs="Tahoma"/>
        </w:rPr>
        <w:t>isolate</w:t>
      </w:r>
      <w:r w:rsidR="00E45A4C" w:rsidRPr="00561E23">
        <w:rPr>
          <w:rFonts w:ascii="Tahoma" w:hAnsi="Tahoma" w:cs="Tahoma"/>
        </w:rPr>
        <w:t xml:space="preserve"> until further notice</w:t>
      </w:r>
      <w:r w:rsidR="00702A48" w:rsidRPr="00561E23">
        <w:rPr>
          <w:rFonts w:ascii="Tahoma" w:hAnsi="Tahoma" w:cs="Tahoma"/>
        </w:rPr>
        <w:t xml:space="preserve">.  The requirement to obtain a confirmatory PCR test has </w:t>
      </w:r>
      <w:r w:rsidR="0057490B" w:rsidRPr="00561E23">
        <w:rPr>
          <w:rFonts w:ascii="Tahoma" w:hAnsi="Tahoma" w:cs="Tahoma"/>
        </w:rPr>
        <w:t>stopped</w:t>
      </w:r>
      <w:r w:rsidR="00AB0BEC" w:rsidRPr="00561E23">
        <w:rPr>
          <w:rFonts w:ascii="Tahoma" w:hAnsi="Tahoma" w:cs="Tahoma"/>
        </w:rPr>
        <w:t xml:space="preserve">. </w:t>
      </w:r>
      <w:r w:rsidR="00702A48" w:rsidRPr="00561E23">
        <w:rPr>
          <w:rFonts w:ascii="Tahoma" w:hAnsi="Tahoma" w:cs="Tahoma"/>
        </w:rPr>
        <w:t xml:space="preserve">They should follow the current isolation guidance and if they </w:t>
      </w:r>
      <w:proofErr w:type="gramStart"/>
      <w:r w:rsidR="00702A48" w:rsidRPr="00561E23">
        <w:rPr>
          <w:rFonts w:ascii="Tahoma" w:hAnsi="Tahoma" w:cs="Tahoma"/>
        </w:rPr>
        <w:t>produce</w:t>
      </w:r>
      <w:proofErr w:type="gramEnd"/>
      <w:r w:rsidR="00702A48" w:rsidRPr="00561E23">
        <w:rPr>
          <w:rFonts w:ascii="Tahoma" w:hAnsi="Tahoma" w:cs="Tahoma"/>
        </w:rPr>
        <w:t xml:space="preserve"> a negative </w:t>
      </w:r>
      <w:r w:rsidR="0057490B" w:rsidRPr="00561E23">
        <w:rPr>
          <w:rFonts w:ascii="Tahoma" w:hAnsi="Tahoma" w:cs="Tahoma"/>
        </w:rPr>
        <w:t>LFD/Antigen test result on day 5 and day 6</w:t>
      </w:r>
      <w:r w:rsidR="00702A48" w:rsidRPr="00561E23">
        <w:rPr>
          <w:rFonts w:ascii="Tahoma" w:hAnsi="Tahoma" w:cs="Tahoma"/>
        </w:rPr>
        <w:t xml:space="preserve"> of their self-isolation period – with tests taken 24 hours apart – they will no longer have to self-isolate for the full 10 days. The first test </w:t>
      </w:r>
      <w:proofErr w:type="gramStart"/>
      <w:r w:rsidR="00702A48" w:rsidRPr="00561E23">
        <w:rPr>
          <w:rFonts w:ascii="Tahoma" w:hAnsi="Tahoma" w:cs="Tahoma"/>
        </w:rPr>
        <w:t>mus</w:t>
      </w:r>
      <w:r w:rsidR="006A6DD8" w:rsidRPr="00561E23">
        <w:rPr>
          <w:rFonts w:ascii="Tahoma" w:hAnsi="Tahoma" w:cs="Tahoma"/>
        </w:rPr>
        <w:t>t be taken</w:t>
      </w:r>
      <w:proofErr w:type="gramEnd"/>
      <w:r w:rsidR="006A6DD8" w:rsidRPr="00561E23">
        <w:rPr>
          <w:rFonts w:ascii="Tahoma" w:hAnsi="Tahoma" w:cs="Tahoma"/>
        </w:rPr>
        <w:t xml:space="preserve"> no earlier than day 5</w:t>
      </w:r>
      <w:r w:rsidR="00702A48" w:rsidRPr="00561E23">
        <w:rPr>
          <w:rFonts w:ascii="Tahoma" w:hAnsi="Tahoma" w:cs="Tahoma"/>
        </w:rPr>
        <w:t xml:space="preserve"> of the self-isolation period.</w:t>
      </w:r>
      <w:r w:rsidR="00AB0BEC" w:rsidRPr="00561E23">
        <w:rPr>
          <w:rFonts w:ascii="Tahoma" w:hAnsi="Tahoma" w:cs="Tahoma"/>
        </w:rPr>
        <w:t xml:space="preserve"> Where free tests are no longer available, staff should still be encouraged to </w:t>
      </w:r>
      <w:proofErr w:type="spellStart"/>
      <w:proofErr w:type="gramStart"/>
      <w:r w:rsidR="00AB0BEC" w:rsidRPr="00561E23">
        <w:rPr>
          <w:rFonts w:ascii="Tahoma" w:hAnsi="Tahoma" w:cs="Tahoma"/>
        </w:rPr>
        <w:t>self isolate</w:t>
      </w:r>
      <w:proofErr w:type="spellEnd"/>
      <w:proofErr w:type="gramEnd"/>
      <w:r w:rsidR="00AB0BEC" w:rsidRPr="00561E23">
        <w:rPr>
          <w:rFonts w:ascii="Tahoma" w:hAnsi="Tahoma" w:cs="Tahoma"/>
        </w:rPr>
        <w:t xml:space="preserve"> for a minimum of 5 days, or longer if symptoms persist. </w:t>
      </w:r>
    </w:p>
    <w:p w14:paraId="5C2969AE" w14:textId="77777777" w:rsidR="004636A9" w:rsidRPr="00454D54" w:rsidRDefault="004636A9" w:rsidP="004636A9">
      <w:pPr>
        <w:pStyle w:val="Heading2"/>
      </w:pPr>
      <w:bookmarkStart w:id="21" w:name="_Toc92900770"/>
      <w:r w:rsidRPr="00454D54">
        <w:t>Should staff still take part in the asymptomatic testing programme if they have recently tested positive for COVID-19? (</w:t>
      </w:r>
      <w:proofErr w:type="gramStart"/>
      <w:r w:rsidRPr="00454D54">
        <w:t>in</w:t>
      </w:r>
      <w:proofErr w:type="gramEnd"/>
      <w:r w:rsidRPr="00454D54">
        <w:t xml:space="preserve"> the last 90 days)</w:t>
      </w:r>
      <w:bookmarkEnd w:id="21"/>
    </w:p>
    <w:p w14:paraId="3BC8108D" w14:textId="77777777" w:rsidR="004636A9" w:rsidRPr="00454D54" w:rsidRDefault="004636A9" w:rsidP="004636A9">
      <w:pPr>
        <w:rPr>
          <w:rFonts w:ascii="Tahoma" w:hAnsi="Tahoma" w:cs="Tahoma"/>
        </w:rPr>
      </w:pPr>
      <w:r w:rsidRPr="00454D54">
        <w:rPr>
          <w:rFonts w:ascii="Tahoma" w:hAnsi="Tahoma" w:cs="Tahoma"/>
        </w:rPr>
        <w:t xml:space="preserve">If they have tested positive by PCR for COVID-19, they will probably have developed some immunity to the disease. However, it </w:t>
      </w:r>
      <w:proofErr w:type="gramStart"/>
      <w:r w:rsidRPr="00454D54">
        <w:rPr>
          <w:rFonts w:ascii="Tahoma" w:hAnsi="Tahoma" w:cs="Tahoma"/>
        </w:rPr>
        <w:t>cannot be guaranteed</w:t>
      </w:r>
      <w:proofErr w:type="gramEnd"/>
      <w:r w:rsidRPr="00454D54">
        <w:rPr>
          <w:rFonts w:ascii="Tahoma" w:hAnsi="Tahoma" w:cs="Tahoma"/>
        </w:rPr>
        <w:t xml:space="preserve"> that everyone will develop immunity, or how long it will last. It is possible for PCR tests to remain positive for some time after COVID-19 infection. </w:t>
      </w:r>
    </w:p>
    <w:p w14:paraId="052FD0FC" w14:textId="77777777" w:rsidR="004636A9" w:rsidRPr="00454D54" w:rsidRDefault="004636A9" w:rsidP="004636A9">
      <w:pPr>
        <w:rPr>
          <w:rFonts w:ascii="Tahoma" w:hAnsi="Tahoma" w:cs="Tahoma"/>
        </w:rPr>
      </w:pPr>
      <w:proofErr w:type="gramStart"/>
      <w:r w:rsidRPr="00454D54">
        <w:rPr>
          <w:rFonts w:ascii="Tahoma" w:hAnsi="Tahoma" w:cs="Tahoma"/>
        </w:rPr>
        <w:lastRenderedPageBreak/>
        <w:t>Anyone who has previously received a positive COVID-19 PCR test result should not</w:t>
      </w:r>
      <w:proofErr w:type="gramEnd"/>
      <w:r w:rsidRPr="00454D54">
        <w:rPr>
          <w:rFonts w:ascii="Tahoma" w:hAnsi="Tahoma" w:cs="Tahoma"/>
        </w:rPr>
        <w:t xml:space="preserve"> be re-tested within 90 days of that test, unless they develop any new symptoms of COVID-19. </w:t>
      </w:r>
    </w:p>
    <w:p w14:paraId="16710C45" w14:textId="77777777" w:rsidR="00082605" w:rsidRPr="00195198" w:rsidRDefault="00082605" w:rsidP="00082605">
      <w:pPr>
        <w:pStyle w:val="Heading1"/>
      </w:pPr>
      <w:bookmarkStart w:id="22" w:name="_Toc92900771"/>
      <w:proofErr w:type="spellStart"/>
      <w:r w:rsidRPr="00195198">
        <w:t>Covid</w:t>
      </w:r>
      <w:proofErr w:type="spellEnd"/>
      <w:r w:rsidRPr="00195198">
        <w:t xml:space="preserve"> Vaccination Queries</w:t>
      </w:r>
      <w:bookmarkEnd w:id="22"/>
    </w:p>
    <w:p w14:paraId="09F079CD" w14:textId="77777777" w:rsidR="00082605" w:rsidRPr="00195198" w:rsidRDefault="00082605" w:rsidP="00082605">
      <w:pPr>
        <w:pStyle w:val="Heading2"/>
      </w:pPr>
      <w:bookmarkStart w:id="23" w:name="_Toc92900772"/>
      <w:r w:rsidRPr="00195198">
        <w:t>Staff going off sick following vaccination</w:t>
      </w:r>
      <w:bookmarkEnd w:id="23"/>
    </w:p>
    <w:p w14:paraId="697D72EE" w14:textId="32E66300" w:rsidR="00082605" w:rsidRDefault="00082605" w:rsidP="00082605">
      <w:pPr>
        <w:rPr>
          <w:rFonts w:ascii="Tahoma" w:hAnsi="Tahoma" w:cs="Tahoma"/>
        </w:rPr>
      </w:pPr>
      <w:r w:rsidRPr="00195198">
        <w:rPr>
          <w:rFonts w:ascii="Tahoma" w:hAnsi="Tahoma" w:cs="Tahoma"/>
        </w:rPr>
        <w:t xml:space="preserve">Occasionally people who have received the vaccine may develop some symptoms (e.g. sore arm, feverishness, </w:t>
      </w:r>
      <w:proofErr w:type="gramStart"/>
      <w:r w:rsidRPr="00195198">
        <w:rPr>
          <w:rFonts w:ascii="Tahoma" w:hAnsi="Tahoma" w:cs="Tahoma"/>
        </w:rPr>
        <w:t>aches</w:t>
      </w:r>
      <w:proofErr w:type="gramEnd"/>
      <w:r w:rsidRPr="00195198">
        <w:rPr>
          <w:rFonts w:ascii="Tahoma" w:hAnsi="Tahoma" w:cs="Tahoma"/>
        </w:rPr>
        <w:t>) for up to 48 hours following vaccination.  If they feel too unwell to work, they should report in sick in the normal way.</w:t>
      </w:r>
    </w:p>
    <w:p w14:paraId="4B70C094" w14:textId="182468FB" w:rsidR="00AB0BEC" w:rsidRPr="00561E23" w:rsidRDefault="00AB0BEC" w:rsidP="00082605">
      <w:pPr>
        <w:rPr>
          <w:rFonts w:ascii="Tahoma" w:hAnsi="Tahoma" w:cs="Tahoma"/>
        </w:rPr>
      </w:pPr>
      <w:r w:rsidRPr="00561E23">
        <w:rPr>
          <w:rFonts w:ascii="Tahoma" w:hAnsi="Tahoma" w:cs="Tahoma"/>
        </w:rPr>
        <w:t xml:space="preserve">Any absence following a COVID vaccination, including booster, from the 01 April 2022, should now be regarding as ‘normal’ sickness absence. Any previous dispensation does not apply. </w:t>
      </w:r>
    </w:p>
    <w:p w14:paraId="3029586D" w14:textId="77777777" w:rsidR="00A32015" w:rsidRPr="00195198" w:rsidRDefault="00A32015" w:rsidP="00A32015">
      <w:pPr>
        <w:pStyle w:val="Heading2"/>
      </w:pPr>
      <w:bookmarkStart w:id="24" w:name="_Toc92900773"/>
      <w:r w:rsidRPr="00195198">
        <w:t>Should I grant paid time off work to go to a vaccination appointment?</w:t>
      </w:r>
      <w:bookmarkEnd w:id="24"/>
    </w:p>
    <w:p w14:paraId="3D322903" w14:textId="77777777" w:rsidR="00454D54" w:rsidRPr="00153099" w:rsidRDefault="00A32015" w:rsidP="00454D54">
      <w:pPr>
        <w:rPr>
          <w:rFonts w:ascii="Tahoma" w:hAnsi="Tahoma" w:cs="Tahoma"/>
        </w:rPr>
      </w:pPr>
      <w:r w:rsidRPr="00195198">
        <w:rPr>
          <w:rFonts w:ascii="Tahoma" w:hAnsi="Tahoma" w:cs="Tahoma"/>
        </w:rPr>
        <w:t xml:space="preserve">Many individuals </w:t>
      </w:r>
      <w:proofErr w:type="gramStart"/>
      <w:r w:rsidRPr="00195198">
        <w:rPr>
          <w:rFonts w:ascii="Tahoma" w:hAnsi="Tahoma" w:cs="Tahoma"/>
        </w:rPr>
        <w:t>are being offered</w:t>
      </w:r>
      <w:proofErr w:type="gramEnd"/>
      <w:r w:rsidRPr="00195198">
        <w:rPr>
          <w:rFonts w:ascii="Tahoma" w:hAnsi="Tahoma" w:cs="Tahoma"/>
        </w:rPr>
        <w:t xml:space="preserve"> the opportunity to make a vaccination appointment via a link and will have a choice of dates and times.  Where possible they should secure an appointment outside of their working time or with the minimum possible impact on work.  However, it is advised that where they do not have this flexibility, an employee is allowed reasonable time off to attend a vaccination appointment.  </w:t>
      </w:r>
      <w:r w:rsidR="00462A41">
        <w:rPr>
          <w:rFonts w:ascii="Tahoma" w:hAnsi="Tahoma" w:cs="Tahoma"/>
        </w:rPr>
        <w:t xml:space="preserve">All employees now have the opportunity to </w:t>
      </w:r>
      <w:proofErr w:type="gramStart"/>
      <w:r w:rsidR="00462A41">
        <w:rPr>
          <w:rFonts w:ascii="Tahoma" w:hAnsi="Tahoma" w:cs="Tahoma"/>
        </w:rPr>
        <w:t>be vaccinated</w:t>
      </w:r>
      <w:proofErr w:type="gramEnd"/>
      <w:r w:rsidR="00462A41">
        <w:rPr>
          <w:rFonts w:ascii="Tahoma" w:hAnsi="Tahoma" w:cs="Tahoma"/>
        </w:rPr>
        <w:t xml:space="preserve"> and should be </w:t>
      </w:r>
      <w:r w:rsidRPr="00195198">
        <w:rPr>
          <w:rFonts w:ascii="Tahoma" w:hAnsi="Tahoma" w:cs="Tahoma"/>
        </w:rPr>
        <w:t xml:space="preserve">strongly encouraged to </w:t>
      </w:r>
      <w:r w:rsidR="00462A41">
        <w:rPr>
          <w:rFonts w:ascii="Tahoma" w:hAnsi="Tahoma" w:cs="Tahoma"/>
        </w:rPr>
        <w:t>do so</w:t>
      </w:r>
      <w:r w:rsidRPr="00195198">
        <w:rPr>
          <w:rFonts w:ascii="Tahoma" w:hAnsi="Tahoma" w:cs="Tahoma"/>
        </w:rPr>
        <w:t xml:space="preserve"> as soon as possible. </w:t>
      </w:r>
    </w:p>
    <w:p w14:paraId="485C22A5" w14:textId="77777777" w:rsidR="000C48A9" w:rsidRPr="00153099" w:rsidRDefault="000C48A9" w:rsidP="000C48A9">
      <w:pPr>
        <w:pStyle w:val="Heading2"/>
      </w:pPr>
      <w:bookmarkStart w:id="25" w:name="_Toc92900774"/>
      <w:r w:rsidRPr="00153099">
        <w:t xml:space="preserve">Can I require staff to declare whether they </w:t>
      </w:r>
      <w:proofErr w:type="gramStart"/>
      <w:r w:rsidRPr="00153099">
        <w:t>have been vaccinated</w:t>
      </w:r>
      <w:proofErr w:type="gramEnd"/>
      <w:r w:rsidRPr="00153099">
        <w:t>?</w:t>
      </w:r>
      <w:bookmarkEnd w:id="25"/>
    </w:p>
    <w:p w14:paraId="11A9E385" w14:textId="77777777" w:rsidR="000C48A9" w:rsidRPr="00153099" w:rsidRDefault="000C48A9" w:rsidP="000C48A9">
      <w:pPr>
        <w:rPr>
          <w:rFonts w:ascii="Tahoma" w:hAnsi="Tahoma" w:cs="Tahoma"/>
        </w:rPr>
      </w:pPr>
      <w:r w:rsidRPr="00153099">
        <w:rPr>
          <w:rFonts w:ascii="Tahoma" w:hAnsi="Tahoma" w:cs="Tahoma"/>
        </w:rPr>
        <w:t xml:space="preserve">An employee’s vaccination status is medical information and </w:t>
      </w:r>
      <w:proofErr w:type="gramStart"/>
      <w:r w:rsidRPr="00153099">
        <w:rPr>
          <w:rFonts w:ascii="Tahoma" w:hAnsi="Tahoma" w:cs="Tahoma"/>
        </w:rPr>
        <w:t>is therefore considered</w:t>
      </w:r>
      <w:proofErr w:type="gramEnd"/>
      <w:r w:rsidRPr="00153099">
        <w:rPr>
          <w:rFonts w:ascii="Tahoma" w:hAnsi="Tahoma" w:cs="Tahoma"/>
        </w:rPr>
        <w:t xml:space="preserve"> sensitive personal information.  </w:t>
      </w:r>
      <w:r w:rsidR="00395278" w:rsidRPr="00153099">
        <w:rPr>
          <w:rFonts w:ascii="Tahoma" w:hAnsi="Tahoma" w:cs="Tahoma"/>
        </w:rPr>
        <w:t>As a result</w:t>
      </w:r>
      <w:r w:rsidR="007A7C83">
        <w:rPr>
          <w:rFonts w:ascii="Tahoma" w:hAnsi="Tahoma" w:cs="Tahoma"/>
        </w:rPr>
        <w:t>,</w:t>
      </w:r>
      <w:r w:rsidR="00395278" w:rsidRPr="00153099">
        <w:rPr>
          <w:rFonts w:ascii="Tahoma" w:hAnsi="Tahoma" w:cs="Tahoma"/>
        </w:rPr>
        <w:t xml:space="preserve"> it is important to ensure you are complying with legal requirements under GDPR about collecting and retaining this information.  Under no circumstances should you consider disclosing it to third parties including colleagues, parents etc.</w:t>
      </w:r>
    </w:p>
    <w:p w14:paraId="3D8A150C" w14:textId="77777777" w:rsidR="00F94B02" w:rsidRPr="00153099" w:rsidRDefault="00395278" w:rsidP="000C48A9">
      <w:pPr>
        <w:rPr>
          <w:rFonts w:ascii="Tahoma" w:hAnsi="Tahoma" w:cs="Tahoma"/>
        </w:rPr>
      </w:pPr>
      <w:r w:rsidRPr="00153099">
        <w:rPr>
          <w:rFonts w:ascii="Tahoma" w:hAnsi="Tahoma" w:cs="Tahoma"/>
        </w:rPr>
        <w:t xml:space="preserve">As it currently stands, there is nothing </w:t>
      </w:r>
      <w:r w:rsidR="00404483" w:rsidRPr="00153099">
        <w:rPr>
          <w:rFonts w:ascii="Tahoma" w:hAnsi="Tahoma" w:cs="Tahoma"/>
        </w:rPr>
        <w:t xml:space="preserve">legally </w:t>
      </w:r>
      <w:r w:rsidRPr="00153099">
        <w:rPr>
          <w:rFonts w:ascii="Tahoma" w:hAnsi="Tahoma" w:cs="Tahoma"/>
        </w:rPr>
        <w:t xml:space="preserve">to </w:t>
      </w:r>
      <w:r w:rsidR="00404483" w:rsidRPr="00153099">
        <w:rPr>
          <w:rFonts w:ascii="Tahoma" w:hAnsi="Tahoma" w:cs="Tahoma"/>
        </w:rPr>
        <w:t>prevent</w:t>
      </w:r>
      <w:r w:rsidRPr="00153099">
        <w:rPr>
          <w:rFonts w:ascii="Tahoma" w:hAnsi="Tahoma" w:cs="Tahoma"/>
        </w:rPr>
        <w:t xml:space="preserve"> you asking staff to disclose their vaccination status</w:t>
      </w:r>
      <w:r w:rsidR="00404483" w:rsidRPr="00153099">
        <w:rPr>
          <w:rFonts w:ascii="Tahoma" w:hAnsi="Tahoma" w:cs="Tahoma"/>
        </w:rPr>
        <w:t>, providing there is a sound rationale to do so based on what you are trying to achieve by collating this data</w:t>
      </w:r>
      <w:r w:rsidRPr="00153099">
        <w:rPr>
          <w:rFonts w:ascii="Tahoma" w:hAnsi="Tahoma" w:cs="Tahoma"/>
        </w:rPr>
        <w:t xml:space="preserve">.  </w:t>
      </w:r>
      <w:proofErr w:type="gramStart"/>
      <w:r w:rsidRPr="00153099">
        <w:rPr>
          <w:rFonts w:ascii="Tahoma" w:hAnsi="Tahoma" w:cs="Tahoma"/>
        </w:rPr>
        <w:t>Whilst it may seem relevant to know vaccine status as part of conducting a risk assessment to ensure health and safety</w:t>
      </w:r>
      <w:r w:rsidR="00F94B02" w:rsidRPr="00153099">
        <w:rPr>
          <w:rFonts w:ascii="Tahoma" w:hAnsi="Tahoma" w:cs="Tahoma"/>
        </w:rPr>
        <w:t>, c</w:t>
      </w:r>
      <w:r w:rsidRPr="00153099">
        <w:rPr>
          <w:rFonts w:ascii="Tahoma" w:hAnsi="Tahoma" w:cs="Tahoma"/>
        </w:rPr>
        <w:t xml:space="preserve">urrently vaccine status does not form part of </w:t>
      </w:r>
      <w:r w:rsidR="00F94B02" w:rsidRPr="00153099">
        <w:rPr>
          <w:rFonts w:ascii="Tahoma" w:hAnsi="Tahoma" w:cs="Tahoma"/>
        </w:rPr>
        <w:t>Government</w:t>
      </w:r>
      <w:r w:rsidRPr="00153099">
        <w:rPr>
          <w:rFonts w:ascii="Tahoma" w:hAnsi="Tahoma" w:cs="Tahoma"/>
        </w:rPr>
        <w:t xml:space="preserve"> guidance</w:t>
      </w:r>
      <w:r w:rsidR="00F94B02" w:rsidRPr="00153099">
        <w:rPr>
          <w:rFonts w:ascii="Tahoma" w:hAnsi="Tahoma" w:cs="Tahoma"/>
        </w:rPr>
        <w:t xml:space="preserve"> on workplace safety</w:t>
      </w:r>
      <w:r w:rsidRPr="00153099">
        <w:rPr>
          <w:rFonts w:ascii="Tahoma" w:hAnsi="Tahoma" w:cs="Tahoma"/>
        </w:rPr>
        <w:t xml:space="preserve"> and so it is unlikely that an employer will be able to rely on health and safety arguments to force colleagues to disclose whether or not they have been vaccinated.</w:t>
      </w:r>
      <w:proofErr w:type="gramEnd"/>
      <w:r w:rsidR="00F94B02" w:rsidRPr="00153099">
        <w:rPr>
          <w:rFonts w:ascii="Tahoma" w:hAnsi="Tahoma" w:cs="Tahoma"/>
        </w:rPr>
        <w:t xml:space="preserve">  </w:t>
      </w:r>
    </w:p>
    <w:p w14:paraId="75563BE2" w14:textId="77777777" w:rsidR="00395278" w:rsidRPr="00153099" w:rsidRDefault="00F94B02" w:rsidP="000C48A9">
      <w:pPr>
        <w:rPr>
          <w:rFonts w:ascii="Tahoma" w:hAnsi="Tahoma" w:cs="Tahoma"/>
        </w:rPr>
      </w:pPr>
      <w:r w:rsidRPr="00153099">
        <w:rPr>
          <w:rFonts w:ascii="Tahoma" w:hAnsi="Tahoma" w:cs="Tahoma"/>
        </w:rPr>
        <w:t>This area is subject to change depending on Government advice and any development</w:t>
      </w:r>
      <w:r w:rsidR="00BC5E9F" w:rsidRPr="00153099">
        <w:rPr>
          <w:rFonts w:ascii="Tahoma" w:hAnsi="Tahoma" w:cs="Tahoma"/>
        </w:rPr>
        <w:t>s</w:t>
      </w:r>
      <w:r w:rsidRPr="00153099">
        <w:rPr>
          <w:rFonts w:ascii="Tahoma" w:hAnsi="Tahoma" w:cs="Tahoma"/>
        </w:rPr>
        <w:t xml:space="preserve"> on vaccination certification etc.</w:t>
      </w:r>
    </w:p>
    <w:p w14:paraId="180ACCBC" w14:textId="77777777" w:rsidR="00AB0BEC" w:rsidRDefault="00AB0BEC" w:rsidP="00195198">
      <w:pPr>
        <w:pStyle w:val="Heading2"/>
      </w:pPr>
      <w:bookmarkStart w:id="26" w:name="_Toc92900775"/>
    </w:p>
    <w:p w14:paraId="44B67AC0" w14:textId="77777777" w:rsidR="00AB0BEC" w:rsidRDefault="00AB0BEC" w:rsidP="00195198">
      <w:pPr>
        <w:pStyle w:val="Heading2"/>
      </w:pPr>
    </w:p>
    <w:p w14:paraId="084434BB" w14:textId="2DB99C86" w:rsidR="00195198" w:rsidRPr="00153099" w:rsidRDefault="00195198" w:rsidP="00195198">
      <w:pPr>
        <w:pStyle w:val="Heading2"/>
      </w:pPr>
      <w:r w:rsidRPr="00153099">
        <w:lastRenderedPageBreak/>
        <w:t>Can I instruct my staff to take up the vaccine to minimise any risk of infection?</w:t>
      </w:r>
      <w:bookmarkEnd w:id="26"/>
    </w:p>
    <w:p w14:paraId="3BA7A581" w14:textId="553502E2" w:rsidR="000C48A9" w:rsidRPr="00153099" w:rsidRDefault="000C48A9" w:rsidP="00195198">
      <w:pPr>
        <w:rPr>
          <w:rFonts w:ascii="Tahoma" w:hAnsi="Tahoma" w:cs="Tahoma"/>
        </w:rPr>
      </w:pPr>
      <w:r w:rsidRPr="00153099">
        <w:rPr>
          <w:rFonts w:ascii="Tahoma" w:hAnsi="Tahoma" w:cs="Tahoma"/>
        </w:rPr>
        <w:t>No, vaccination is not mandatory</w:t>
      </w:r>
      <w:r w:rsidR="00404483" w:rsidRPr="00153099">
        <w:rPr>
          <w:rFonts w:ascii="Tahoma" w:hAnsi="Tahoma" w:cs="Tahoma"/>
        </w:rPr>
        <w:t xml:space="preserve"> for staff working within schools</w:t>
      </w:r>
      <w:r w:rsidRPr="00153099">
        <w:rPr>
          <w:rFonts w:ascii="Tahoma" w:hAnsi="Tahoma" w:cs="Tahoma"/>
        </w:rPr>
        <w:t xml:space="preserve"> and you cannot require employees to </w:t>
      </w:r>
      <w:r w:rsidR="00404483" w:rsidRPr="00153099">
        <w:rPr>
          <w:rFonts w:ascii="Tahoma" w:hAnsi="Tahoma" w:cs="Tahoma"/>
        </w:rPr>
        <w:t>receive</w:t>
      </w:r>
      <w:r w:rsidRPr="00153099">
        <w:rPr>
          <w:rFonts w:ascii="Tahoma" w:hAnsi="Tahoma" w:cs="Tahoma"/>
        </w:rPr>
        <w:t xml:space="preserve"> </w:t>
      </w:r>
      <w:r w:rsidRPr="002E6559">
        <w:rPr>
          <w:rFonts w:ascii="Tahoma" w:hAnsi="Tahoma" w:cs="Tahoma"/>
        </w:rPr>
        <w:t xml:space="preserve">the </w:t>
      </w:r>
      <w:r w:rsidR="006A6DD8" w:rsidRPr="002E6559">
        <w:rPr>
          <w:rFonts w:ascii="Tahoma" w:hAnsi="Tahoma" w:cs="Tahoma"/>
        </w:rPr>
        <w:t xml:space="preserve">COVID </w:t>
      </w:r>
      <w:r w:rsidRPr="002E6559">
        <w:rPr>
          <w:rFonts w:ascii="Tahoma" w:hAnsi="Tahoma" w:cs="Tahoma"/>
        </w:rPr>
        <w:t>vaccin</w:t>
      </w:r>
      <w:r w:rsidR="00404483" w:rsidRPr="002E6559">
        <w:rPr>
          <w:rFonts w:ascii="Tahoma" w:hAnsi="Tahoma" w:cs="Tahoma"/>
        </w:rPr>
        <w:t>ation</w:t>
      </w:r>
      <w:r w:rsidR="00195198" w:rsidRPr="002E6559">
        <w:rPr>
          <w:rFonts w:ascii="Tahoma" w:hAnsi="Tahoma" w:cs="Tahoma"/>
        </w:rPr>
        <w:t xml:space="preserve">.  </w:t>
      </w:r>
      <w:r w:rsidRPr="002E6559">
        <w:rPr>
          <w:rFonts w:ascii="Tahoma" w:hAnsi="Tahoma" w:cs="Tahoma"/>
        </w:rPr>
        <w:t xml:space="preserve">Whilst </w:t>
      </w:r>
      <w:r w:rsidR="00153099" w:rsidRPr="002E6559">
        <w:rPr>
          <w:rFonts w:ascii="Tahoma" w:hAnsi="Tahoma" w:cs="Tahoma"/>
        </w:rPr>
        <w:t xml:space="preserve">from November 2021 </w:t>
      </w:r>
      <w:r w:rsidRPr="002E6559">
        <w:rPr>
          <w:rFonts w:ascii="Tahoma" w:hAnsi="Tahoma" w:cs="Tahoma"/>
        </w:rPr>
        <w:t xml:space="preserve">vaccination </w:t>
      </w:r>
      <w:r w:rsidR="00153099" w:rsidRPr="002E6559">
        <w:rPr>
          <w:rFonts w:ascii="Tahoma" w:hAnsi="Tahoma" w:cs="Tahoma"/>
        </w:rPr>
        <w:t xml:space="preserve">will become </w:t>
      </w:r>
      <w:r w:rsidRPr="002E6559">
        <w:rPr>
          <w:rFonts w:ascii="Tahoma" w:hAnsi="Tahoma" w:cs="Tahoma"/>
        </w:rPr>
        <w:t>mandatory for some jobs</w:t>
      </w:r>
      <w:r w:rsidRPr="00153099">
        <w:rPr>
          <w:rFonts w:ascii="Tahoma" w:hAnsi="Tahoma" w:cs="Tahoma"/>
        </w:rPr>
        <w:t xml:space="preserve">, there are no plans </w:t>
      </w:r>
      <w:r w:rsidR="0090091D">
        <w:rPr>
          <w:rFonts w:ascii="Tahoma" w:hAnsi="Tahoma" w:cs="Tahoma"/>
        </w:rPr>
        <w:t>to do the same for education</w:t>
      </w:r>
      <w:r w:rsidRPr="00153099">
        <w:rPr>
          <w:rFonts w:ascii="Tahoma" w:hAnsi="Tahoma" w:cs="Tahoma"/>
        </w:rPr>
        <w:t xml:space="preserve">. </w:t>
      </w:r>
    </w:p>
    <w:p w14:paraId="298508DA" w14:textId="77777777" w:rsidR="000C48A9" w:rsidRDefault="000C48A9" w:rsidP="000C48A9">
      <w:pPr>
        <w:rPr>
          <w:rFonts w:ascii="Tahoma" w:hAnsi="Tahoma" w:cs="Tahoma"/>
        </w:rPr>
      </w:pPr>
      <w:proofErr w:type="gramStart"/>
      <w:r w:rsidRPr="00153099">
        <w:rPr>
          <w:rFonts w:ascii="Tahoma" w:hAnsi="Tahoma" w:cs="Tahoma"/>
        </w:rPr>
        <w:t>Also</w:t>
      </w:r>
      <w:proofErr w:type="gramEnd"/>
      <w:r w:rsidR="007A7C83">
        <w:rPr>
          <w:rFonts w:ascii="Tahoma" w:hAnsi="Tahoma" w:cs="Tahoma"/>
        </w:rPr>
        <w:t>,</w:t>
      </w:r>
      <w:r w:rsidRPr="00153099">
        <w:rPr>
          <w:rFonts w:ascii="Tahoma" w:hAnsi="Tahoma" w:cs="Tahoma"/>
        </w:rPr>
        <w:t xml:space="preserve"> you should proceed with care if you are contemplating making any adjustments to staff deployment or job roles</w:t>
      </w:r>
      <w:r w:rsidR="00395278" w:rsidRPr="00153099">
        <w:rPr>
          <w:rFonts w:ascii="Tahoma" w:hAnsi="Tahoma" w:cs="Tahoma"/>
        </w:rPr>
        <w:t xml:space="preserve"> on the basis of vaccination status</w:t>
      </w:r>
      <w:r w:rsidR="00BC5E9F" w:rsidRPr="00153099">
        <w:rPr>
          <w:rFonts w:ascii="Tahoma" w:hAnsi="Tahoma" w:cs="Tahoma"/>
        </w:rPr>
        <w:t>,</w:t>
      </w:r>
      <w:r w:rsidR="00395278" w:rsidRPr="00153099">
        <w:rPr>
          <w:rFonts w:ascii="Tahoma" w:hAnsi="Tahoma" w:cs="Tahoma"/>
        </w:rPr>
        <w:t xml:space="preserve"> as there is the potential for such action to be discriminatory</w:t>
      </w:r>
      <w:r w:rsidR="00404483" w:rsidRPr="00153099">
        <w:rPr>
          <w:rFonts w:ascii="Tahoma" w:hAnsi="Tahoma" w:cs="Tahoma"/>
        </w:rPr>
        <w:t>, particularly as there may well be a medical reason why the person is unable to have the vaccination</w:t>
      </w:r>
      <w:r w:rsidR="00395278" w:rsidRPr="00153099">
        <w:rPr>
          <w:rFonts w:ascii="Tahoma" w:hAnsi="Tahoma" w:cs="Tahoma"/>
        </w:rPr>
        <w:t xml:space="preserve">.  We would </w:t>
      </w:r>
      <w:r w:rsidR="00BC5E9F" w:rsidRPr="00153099">
        <w:rPr>
          <w:rFonts w:ascii="Tahoma" w:hAnsi="Tahoma" w:cs="Tahoma"/>
        </w:rPr>
        <w:t>encourage</w:t>
      </w:r>
      <w:r w:rsidR="00395278" w:rsidRPr="00153099">
        <w:rPr>
          <w:rFonts w:ascii="Tahoma" w:hAnsi="Tahoma" w:cs="Tahoma"/>
        </w:rPr>
        <w:t xml:space="preserve"> you to con</w:t>
      </w:r>
      <w:r w:rsidR="00404483" w:rsidRPr="00153099">
        <w:rPr>
          <w:rFonts w:ascii="Tahoma" w:hAnsi="Tahoma" w:cs="Tahoma"/>
        </w:rPr>
        <w:t>tact</w:t>
      </w:r>
      <w:r w:rsidR="00395278" w:rsidRPr="00153099">
        <w:rPr>
          <w:rFonts w:ascii="Tahoma" w:hAnsi="Tahoma" w:cs="Tahoma"/>
        </w:rPr>
        <w:t xml:space="preserve"> your HR advisor</w:t>
      </w:r>
      <w:r w:rsidR="00404483" w:rsidRPr="00153099">
        <w:rPr>
          <w:rFonts w:ascii="Tahoma" w:hAnsi="Tahoma" w:cs="Tahoma"/>
        </w:rPr>
        <w:t xml:space="preserve"> to discuss any issues of this nature</w:t>
      </w:r>
      <w:r w:rsidR="00395278" w:rsidRPr="00153099">
        <w:rPr>
          <w:rFonts w:ascii="Tahoma" w:hAnsi="Tahoma" w:cs="Tahoma"/>
        </w:rPr>
        <w:t>.</w:t>
      </w:r>
      <w:r w:rsidRPr="00153099">
        <w:rPr>
          <w:rFonts w:ascii="Tahoma" w:hAnsi="Tahoma" w:cs="Tahoma"/>
        </w:rPr>
        <w:t xml:space="preserve">   </w:t>
      </w:r>
    </w:p>
    <w:p w14:paraId="6FB15581" w14:textId="77777777" w:rsidR="004636A9" w:rsidRPr="00600F9B" w:rsidRDefault="00877097" w:rsidP="00877097">
      <w:pPr>
        <w:pStyle w:val="Heading1"/>
      </w:pPr>
      <w:bookmarkStart w:id="27" w:name="_Toc45275261"/>
      <w:bookmarkStart w:id="28" w:name="_Toc92900776"/>
      <w:bookmarkStart w:id="29" w:name="VULNERABLE"/>
      <w:bookmarkEnd w:id="4"/>
      <w:r w:rsidRPr="00600F9B">
        <w:t>Staff previously considered ‘</w:t>
      </w:r>
      <w:r w:rsidR="0003616E" w:rsidRPr="00600F9B">
        <w:t>c</w:t>
      </w:r>
      <w:r w:rsidR="00857F77" w:rsidRPr="00600F9B">
        <w:t xml:space="preserve">linically </w:t>
      </w:r>
      <w:r w:rsidR="0003616E" w:rsidRPr="00600F9B">
        <w:t>extremely v</w:t>
      </w:r>
      <w:r w:rsidR="00857F77" w:rsidRPr="00600F9B">
        <w:t>ulnerable</w:t>
      </w:r>
      <w:r w:rsidRPr="00600F9B">
        <w:t>’</w:t>
      </w:r>
      <w:r w:rsidR="00BF31D5" w:rsidRPr="00600F9B">
        <w:t xml:space="preserve"> (CEV)</w:t>
      </w:r>
      <w:r w:rsidRPr="00600F9B">
        <w:t>, staff who are pregnant</w:t>
      </w:r>
      <w:r w:rsidR="00144604" w:rsidRPr="00600F9B">
        <w:t xml:space="preserve"> or</w:t>
      </w:r>
      <w:r w:rsidR="00055761" w:rsidRPr="00600F9B">
        <w:t xml:space="preserve"> </w:t>
      </w:r>
      <w:r w:rsidR="00144604" w:rsidRPr="00600F9B">
        <w:t>immunosuppressed</w:t>
      </w:r>
      <w:r w:rsidRPr="00600F9B">
        <w:t xml:space="preserve"> </w:t>
      </w:r>
      <w:r w:rsidR="00857F77" w:rsidRPr="00600F9B">
        <w:t>and those with other</w:t>
      </w:r>
      <w:r w:rsidR="004636A9" w:rsidRPr="00600F9B">
        <w:t xml:space="preserve"> special circumstances</w:t>
      </w:r>
      <w:bookmarkEnd w:id="27"/>
      <w:bookmarkEnd w:id="28"/>
      <w:r w:rsidR="004636A9" w:rsidRPr="00600F9B">
        <w:t xml:space="preserve"> </w:t>
      </w:r>
    </w:p>
    <w:p w14:paraId="012A2C8E" w14:textId="77777777" w:rsidR="00D67B3E" w:rsidRPr="00600F9B" w:rsidRDefault="00D67B3E" w:rsidP="00D67B3E">
      <w:pPr>
        <w:pStyle w:val="Heading2"/>
        <w:rPr>
          <w:rStyle w:val="Hyperlink"/>
          <w:rFonts w:cs="Tahoma"/>
          <w:color w:val="auto"/>
          <w:u w:val="none"/>
        </w:rPr>
      </w:pPr>
      <w:bookmarkStart w:id="30" w:name="_Toc92900777"/>
      <w:bookmarkStart w:id="31" w:name="groups"/>
      <w:bookmarkEnd w:id="29"/>
      <w:r w:rsidRPr="00600F9B">
        <w:rPr>
          <w:rStyle w:val="Hyperlink"/>
          <w:rFonts w:cs="Tahoma"/>
          <w:color w:val="auto"/>
          <w:u w:val="none"/>
        </w:rPr>
        <w:t xml:space="preserve">What is the current advice regarding </w:t>
      </w:r>
      <w:r w:rsidR="00C11EF9" w:rsidRPr="00600F9B">
        <w:rPr>
          <w:rStyle w:val="Hyperlink"/>
          <w:rFonts w:cs="Tahoma"/>
          <w:color w:val="auto"/>
          <w:u w:val="none"/>
        </w:rPr>
        <w:t xml:space="preserve">those previously considered </w:t>
      </w:r>
      <w:r w:rsidRPr="00600F9B">
        <w:rPr>
          <w:rStyle w:val="Hyperlink"/>
          <w:rFonts w:cs="Tahoma"/>
          <w:color w:val="auto"/>
          <w:u w:val="none"/>
        </w:rPr>
        <w:t xml:space="preserve">CEV </w:t>
      </w:r>
      <w:r w:rsidR="001E58E6" w:rsidRPr="00600F9B">
        <w:rPr>
          <w:rStyle w:val="Hyperlink"/>
          <w:rFonts w:cs="Tahoma"/>
          <w:color w:val="auto"/>
          <w:u w:val="none"/>
        </w:rPr>
        <w:t xml:space="preserve">and higher risk </w:t>
      </w:r>
      <w:r w:rsidRPr="00600F9B">
        <w:rPr>
          <w:rStyle w:val="Hyperlink"/>
          <w:rFonts w:cs="Tahoma"/>
          <w:color w:val="auto"/>
          <w:u w:val="none"/>
        </w:rPr>
        <w:t>staff being in school?</w:t>
      </w:r>
      <w:bookmarkEnd w:id="30"/>
    </w:p>
    <w:p w14:paraId="49FBEC46" w14:textId="44571111" w:rsidR="00877097" w:rsidRPr="00600F9B" w:rsidRDefault="00FF6B47" w:rsidP="00D67B3E">
      <w:pPr>
        <w:rPr>
          <w:rFonts w:ascii="Tahoma" w:hAnsi="Tahoma" w:cs="Tahoma"/>
        </w:rPr>
      </w:pPr>
      <w:r w:rsidRPr="00600F9B">
        <w:rPr>
          <w:rFonts w:ascii="Tahoma" w:hAnsi="Tahoma" w:cs="Tahoma"/>
        </w:rPr>
        <w:t xml:space="preserve">Following clinical advice and the rollout of the COVID-19 vaccine programme, people previously considered </w:t>
      </w:r>
      <w:proofErr w:type="gramStart"/>
      <w:r w:rsidRPr="00600F9B">
        <w:rPr>
          <w:rFonts w:ascii="Tahoma" w:hAnsi="Tahoma" w:cs="Tahoma"/>
        </w:rPr>
        <w:t>to be</w:t>
      </w:r>
      <w:proofErr w:type="gramEnd"/>
      <w:r w:rsidRPr="00600F9B">
        <w:rPr>
          <w:rFonts w:ascii="Tahoma" w:hAnsi="Tahoma" w:cs="Tahoma"/>
        </w:rPr>
        <w:t xml:space="preserve"> particularly vulnerable, </w:t>
      </w:r>
      <w:r w:rsidR="00970052" w:rsidRPr="00600F9B">
        <w:rPr>
          <w:rFonts w:ascii="Tahoma" w:hAnsi="Tahoma" w:cs="Tahoma"/>
        </w:rPr>
        <w:t>clinically extremely vulnerable</w:t>
      </w:r>
      <w:r w:rsidRPr="00600F9B">
        <w:rPr>
          <w:rFonts w:ascii="Tahoma" w:hAnsi="Tahoma" w:cs="Tahoma"/>
        </w:rPr>
        <w:t>, and high or higher-risk are not being advised to shield again.</w:t>
      </w:r>
      <w:r w:rsidR="001E58E6" w:rsidRPr="00600F9B">
        <w:rPr>
          <w:rFonts w:ascii="Tahoma" w:hAnsi="Tahoma" w:cs="Tahoma"/>
        </w:rPr>
        <w:t xml:space="preserve">  </w:t>
      </w:r>
      <w:proofErr w:type="gramStart"/>
      <w:r w:rsidR="001E58E6" w:rsidRPr="00600F9B">
        <w:rPr>
          <w:rFonts w:ascii="Tahoma" w:hAnsi="Tahoma" w:cs="Tahoma"/>
        </w:rPr>
        <w:t>If staff were previously identified as being in one of these groups</w:t>
      </w:r>
      <w:r w:rsidR="001C29E5" w:rsidRPr="00600F9B">
        <w:rPr>
          <w:rFonts w:ascii="Tahoma" w:hAnsi="Tahoma" w:cs="Tahoma"/>
        </w:rPr>
        <w:t xml:space="preserve"> (for more information and to c</w:t>
      </w:r>
      <w:r w:rsidR="00055761" w:rsidRPr="00600F9B">
        <w:rPr>
          <w:rFonts w:ascii="Tahoma" w:hAnsi="Tahoma" w:cs="Tahoma"/>
        </w:rPr>
        <w:t>heck</w:t>
      </w:r>
      <w:r w:rsidR="001C29E5" w:rsidRPr="00600F9B">
        <w:rPr>
          <w:rFonts w:ascii="Tahoma" w:hAnsi="Tahoma" w:cs="Tahoma"/>
        </w:rPr>
        <w:t xml:space="preserve"> who falls within this group please see: </w:t>
      </w:r>
      <w:hyperlink r:id="rId13" w:anchor="fn:1" w:history="1">
        <w:r w:rsidR="001C29E5" w:rsidRPr="00600F9B">
          <w:rPr>
            <w:rStyle w:val="Hyperlink"/>
            <w:rFonts w:ascii="Arial" w:hAnsi="Arial" w:cs="Arial"/>
            <w:color w:val="auto"/>
          </w:rPr>
          <w:t>Joint Committee on Vaccination and Immunisation: advice on priority groups for COVID-19 vaccination, 30 December 2020 - GOV.UK (www.gov.uk)</w:t>
        </w:r>
      </w:hyperlink>
      <w:r w:rsidR="001C29E5" w:rsidRPr="00600F9B">
        <w:rPr>
          <w:rFonts w:ascii="Tahoma" w:hAnsi="Tahoma" w:cs="Tahoma"/>
        </w:rPr>
        <w:t>)</w:t>
      </w:r>
      <w:r w:rsidR="001E58E6" w:rsidRPr="00600F9B">
        <w:rPr>
          <w:rFonts w:ascii="Tahoma" w:hAnsi="Tahoma" w:cs="Tahoma"/>
        </w:rPr>
        <w:t>, they are advised to continue to follow the guidance contained in Coronavirus: how to stay safe and help prevent the spread</w:t>
      </w:r>
      <w:r w:rsidR="001E58E6" w:rsidRPr="00600F9B">
        <w:t>.</w:t>
      </w:r>
      <w:proofErr w:type="gramEnd"/>
      <w:r w:rsidR="00C11EF9" w:rsidRPr="00600F9B">
        <w:t xml:space="preserve"> </w:t>
      </w:r>
    </w:p>
    <w:p w14:paraId="60A4051B" w14:textId="77777777" w:rsidR="00125D9F" w:rsidRPr="00600F9B" w:rsidRDefault="008420A0" w:rsidP="00D67B3E">
      <w:pPr>
        <w:rPr>
          <w:rFonts w:ascii="Tahoma" w:hAnsi="Tahoma" w:cs="Tahoma"/>
        </w:rPr>
      </w:pPr>
      <w:r w:rsidRPr="00600F9B">
        <w:rPr>
          <w:rFonts w:ascii="Tahoma" w:hAnsi="Tahoma" w:cs="Tahoma"/>
        </w:rPr>
        <w:t xml:space="preserve">Currently, </w:t>
      </w:r>
      <w:r w:rsidR="00D67B3E" w:rsidRPr="00600F9B">
        <w:rPr>
          <w:rFonts w:ascii="Tahoma" w:hAnsi="Tahoma" w:cs="Tahoma"/>
        </w:rPr>
        <w:t xml:space="preserve">staff </w:t>
      </w:r>
      <w:r w:rsidR="00970052" w:rsidRPr="00600F9B">
        <w:rPr>
          <w:rFonts w:ascii="Tahoma" w:hAnsi="Tahoma" w:cs="Tahoma"/>
        </w:rPr>
        <w:t xml:space="preserve">previously identified as </w:t>
      </w:r>
      <w:r w:rsidR="00AF4288" w:rsidRPr="00600F9B">
        <w:rPr>
          <w:rFonts w:ascii="Tahoma" w:hAnsi="Tahoma" w:cs="Tahoma"/>
        </w:rPr>
        <w:t>higher risk (please access this</w:t>
      </w:r>
      <w:hyperlink r:id="rId14" w:anchor="fn:1" w:history="1">
        <w:r w:rsidR="00AF4288" w:rsidRPr="00600F9B">
          <w:rPr>
            <w:rStyle w:val="Hyperlink"/>
            <w:rFonts w:ascii="Tahoma" w:hAnsi="Tahoma" w:cs="Tahoma"/>
            <w:color w:val="auto"/>
          </w:rPr>
          <w:t xml:space="preserve"> link</w:t>
        </w:r>
      </w:hyperlink>
      <w:r w:rsidR="00AF4288" w:rsidRPr="00600F9B">
        <w:rPr>
          <w:rFonts w:ascii="Tahoma" w:hAnsi="Tahoma" w:cs="Tahoma"/>
        </w:rPr>
        <w:t xml:space="preserve"> to </w:t>
      </w:r>
      <w:r w:rsidR="00055761" w:rsidRPr="00600F9B">
        <w:rPr>
          <w:rFonts w:ascii="Tahoma" w:hAnsi="Tahoma" w:cs="Tahoma"/>
        </w:rPr>
        <w:t>confirm whether your member of staff is within this group</w:t>
      </w:r>
      <w:r w:rsidR="00AF4288" w:rsidRPr="00600F9B">
        <w:rPr>
          <w:rFonts w:ascii="Tahoma" w:hAnsi="Tahoma" w:cs="Tahoma"/>
        </w:rPr>
        <w:t xml:space="preserve">) </w:t>
      </w:r>
      <w:r w:rsidR="00D67B3E" w:rsidRPr="00600F9B">
        <w:rPr>
          <w:rFonts w:ascii="Tahoma" w:hAnsi="Tahoma" w:cs="Tahoma"/>
        </w:rPr>
        <w:t>are advised to follow the same guidance as everyone else but to consider ad</w:t>
      </w:r>
      <w:r w:rsidR="00125D9F" w:rsidRPr="00600F9B">
        <w:rPr>
          <w:rFonts w:ascii="Tahoma" w:hAnsi="Tahoma" w:cs="Tahoma"/>
        </w:rPr>
        <w:t xml:space="preserve">ditional precautions, which may involve continuing with the measures that have generally been stood down e.g. social distancing, </w:t>
      </w:r>
      <w:r w:rsidR="001E58E6" w:rsidRPr="00600F9B">
        <w:rPr>
          <w:rFonts w:ascii="Tahoma" w:hAnsi="Tahoma" w:cs="Tahoma"/>
        </w:rPr>
        <w:t>etc</w:t>
      </w:r>
      <w:r w:rsidR="00877097" w:rsidRPr="00600F9B">
        <w:rPr>
          <w:rFonts w:ascii="Tahoma" w:hAnsi="Tahoma" w:cs="Tahoma"/>
        </w:rPr>
        <w:t>.</w:t>
      </w:r>
      <w:r w:rsidR="00D67B3E" w:rsidRPr="00600F9B">
        <w:rPr>
          <w:rFonts w:ascii="Tahoma" w:hAnsi="Tahoma" w:cs="Tahoma"/>
        </w:rPr>
        <w:t xml:space="preserve"> </w:t>
      </w:r>
      <w:r w:rsidR="00877097" w:rsidRPr="00600F9B">
        <w:rPr>
          <w:rFonts w:ascii="Tahoma" w:hAnsi="Tahoma" w:cs="Tahoma"/>
        </w:rPr>
        <w:t xml:space="preserve"> </w:t>
      </w:r>
      <w:r w:rsidR="00125D9F" w:rsidRPr="00600F9B">
        <w:rPr>
          <w:rFonts w:ascii="Tahoma" w:hAnsi="Tahoma" w:cs="Tahoma"/>
        </w:rPr>
        <w:t>This means that</w:t>
      </w:r>
      <w:r w:rsidR="00FB407D" w:rsidRPr="00600F9B">
        <w:rPr>
          <w:rFonts w:ascii="Tahoma" w:hAnsi="Tahoma" w:cs="Tahoma"/>
        </w:rPr>
        <w:t xml:space="preserve"> they can work in school</w:t>
      </w:r>
      <w:r w:rsidR="00125D9F" w:rsidRPr="00600F9B">
        <w:rPr>
          <w:rFonts w:ascii="Tahoma" w:hAnsi="Tahoma" w:cs="Tahoma"/>
        </w:rPr>
        <w:t xml:space="preserve"> </w:t>
      </w:r>
      <w:r w:rsidR="00FB407D" w:rsidRPr="00600F9B">
        <w:rPr>
          <w:rFonts w:ascii="Tahoma" w:hAnsi="Tahoma" w:cs="Tahoma"/>
        </w:rPr>
        <w:t>subject to</w:t>
      </w:r>
      <w:r w:rsidR="00125D9F" w:rsidRPr="00600F9B">
        <w:rPr>
          <w:rFonts w:ascii="Tahoma" w:hAnsi="Tahoma" w:cs="Tahoma"/>
        </w:rPr>
        <w:t xml:space="preserve"> the completion or review</w:t>
      </w:r>
      <w:r w:rsidR="007A7C83" w:rsidRPr="00600F9B">
        <w:rPr>
          <w:rFonts w:ascii="Tahoma" w:hAnsi="Tahoma" w:cs="Tahoma"/>
        </w:rPr>
        <w:t xml:space="preserve"> of</w:t>
      </w:r>
      <w:r w:rsidR="00125D9F" w:rsidRPr="00600F9B">
        <w:rPr>
          <w:rFonts w:ascii="Tahoma" w:hAnsi="Tahoma" w:cs="Tahoma"/>
        </w:rPr>
        <w:t xml:space="preserve"> a</w:t>
      </w:r>
      <w:r w:rsidR="00173EBA" w:rsidRPr="00600F9B">
        <w:rPr>
          <w:rFonts w:ascii="Tahoma" w:hAnsi="Tahoma" w:cs="Tahoma"/>
        </w:rPr>
        <w:t xml:space="preserve"> COVID-19 </w:t>
      </w:r>
      <w:r w:rsidR="00125D9F" w:rsidRPr="00600F9B">
        <w:rPr>
          <w:rFonts w:ascii="Tahoma" w:hAnsi="Tahoma" w:cs="Tahoma"/>
        </w:rPr>
        <w:t>individual risk assessment</w:t>
      </w:r>
      <w:r w:rsidR="00173EBA" w:rsidRPr="00600F9B">
        <w:rPr>
          <w:rFonts w:ascii="Tahoma" w:hAnsi="Tahoma" w:cs="Tahoma"/>
        </w:rPr>
        <w:t xml:space="preserve">, which takes account </w:t>
      </w:r>
      <w:proofErr w:type="gramStart"/>
      <w:r w:rsidR="00173EBA" w:rsidRPr="00600F9B">
        <w:rPr>
          <w:rFonts w:ascii="Tahoma" w:hAnsi="Tahoma" w:cs="Tahoma"/>
        </w:rPr>
        <w:t>of</w:t>
      </w:r>
      <w:proofErr w:type="gramEnd"/>
      <w:r w:rsidR="00125D9F" w:rsidRPr="00600F9B">
        <w:rPr>
          <w:rFonts w:ascii="Tahoma" w:hAnsi="Tahoma" w:cs="Tahoma"/>
        </w:rPr>
        <w:t>:</w:t>
      </w:r>
    </w:p>
    <w:p w14:paraId="0F64D3A6" w14:textId="77777777" w:rsidR="00125D9F" w:rsidRPr="00600F9B" w:rsidRDefault="00125D9F" w:rsidP="00125D9F">
      <w:pPr>
        <w:pStyle w:val="ListParagraph"/>
        <w:numPr>
          <w:ilvl w:val="0"/>
          <w:numId w:val="22"/>
        </w:numPr>
        <w:rPr>
          <w:rFonts w:ascii="Tahoma" w:hAnsi="Tahoma" w:cs="Tahoma"/>
        </w:rPr>
      </w:pPr>
      <w:r w:rsidRPr="00600F9B">
        <w:rPr>
          <w:rFonts w:ascii="Tahoma" w:hAnsi="Tahoma" w:cs="Tahoma"/>
        </w:rPr>
        <w:t>The individual’s vaccination status</w:t>
      </w:r>
    </w:p>
    <w:p w14:paraId="2A183DEE" w14:textId="04311E40" w:rsidR="00125D9F" w:rsidRPr="00600F9B" w:rsidRDefault="00125D9F" w:rsidP="00125D9F">
      <w:pPr>
        <w:pStyle w:val="ListParagraph"/>
        <w:numPr>
          <w:ilvl w:val="0"/>
          <w:numId w:val="22"/>
        </w:numPr>
        <w:rPr>
          <w:rFonts w:ascii="Tahoma" w:hAnsi="Tahoma" w:cs="Tahoma"/>
        </w:rPr>
      </w:pPr>
      <w:r w:rsidRPr="00600F9B">
        <w:rPr>
          <w:rFonts w:ascii="Tahoma" w:hAnsi="Tahoma" w:cs="Tahoma"/>
        </w:rPr>
        <w:t>Ensuring the working environment is as ‘</w:t>
      </w:r>
      <w:proofErr w:type="spellStart"/>
      <w:r w:rsidR="00126236">
        <w:rPr>
          <w:rFonts w:ascii="Tahoma" w:hAnsi="Tahoma" w:cs="Tahoma"/>
        </w:rPr>
        <w:t>C</w:t>
      </w:r>
      <w:r w:rsidRPr="00600F9B">
        <w:rPr>
          <w:rFonts w:ascii="Tahoma" w:hAnsi="Tahoma" w:cs="Tahoma"/>
        </w:rPr>
        <w:t>ovid</w:t>
      </w:r>
      <w:proofErr w:type="spellEnd"/>
      <w:r w:rsidRPr="00600F9B">
        <w:rPr>
          <w:rFonts w:ascii="Tahoma" w:hAnsi="Tahoma" w:cs="Tahoma"/>
        </w:rPr>
        <w:t>-safe’ as possible.</w:t>
      </w:r>
    </w:p>
    <w:p w14:paraId="7F0C96E5" w14:textId="7FAF1D0A" w:rsidR="00125D9F" w:rsidRPr="00600F9B" w:rsidRDefault="00125D9F" w:rsidP="00125D9F">
      <w:pPr>
        <w:pStyle w:val="ListParagraph"/>
        <w:numPr>
          <w:ilvl w:val="0"/>
          <w:numId w:val="22"/>
        </w:numPr>
        <w:rPr>
          <w:rFonts w:ascii="Tahoma" w:hAnsi="Tahoma" w:cs="Tahoma"/>
        </w:rPr>
      </w:pPr>
      <w:r w:rsidRPr="00600F9B">
        <w:rPr>
          <w:rFonts w:ascii="Tahoma" w:hAnsi="Tahoma" w:cs="Tahoma"/>
        </w:rPr>
        <w:t xml:space="preserve">Risk of coming into contact with </w:t>
      </w:r>
      <w:proofErr w:type="spellStart"/>
      <w:r w:rsidR="00126236">
        <w:rPr>
          <w:rFonts w:ascii="Tahoma" w:hAnsi="Tahoma" w:cs="Tahoma"/>
        </w:rPr>
        <w:t>C</w:t>
      </w:r>
      <w:r w:rsidRPr="00600F9B">
        <w:rPr>
          <w:rFonts w:ascii="Tahoma" w:hAnsi="Tahoma" w:cs="Tahoma"/>
        </w:rPr>
        <w:t>ovid</w:t>
      </w:r>
      <w:proofErr w:type="spellEnd"/>
      <w:r w:rsidRPr="00600F9B">
        <w:rPr>
          <w:rFonts w:ascii="Tahoma" w:hAnsi="Tahoma" w:cs="Tahoma"/>
        </w:rPr>
        <w:t xml:space="preserve"> cases</w:t>
      </w:r>
    </w:p>
    <w:p w14:paraId="2105BB51" w14:textId="77777777" w:rsidR="00125D9F" w:rsidRPr="00600F9B" w:rsidRDefault="007A7C83" w:rsidP="00125D9F">
      <w:pPr>
        <w:pStyle w:val="ListParagraph"/>
        <w:numPr>
          <w:ilvl w:val="0"/>
          <w:numId w:val="22"/>
        </w:numPr>
        <w:rPr>
          <w:rFonts w:ascii="Tahoma" w:hAnsi="Tahoma" w:cs="Tahoma"/>
        </w:rPr>
      </w:pPr>
      <w:r w:rsidRPr="00600F9B">
        <w:rPr>
          <w:rFonts w:ascii="Tahoma" w:hAnsi="Tahoma" w:cs="Tahoma"/>
        </w:rPr>
        <w:t>Whether s</w:t>
      </w:r>
      <w:r w:rsidR="00125D9F" w:rsidRPr="00600F9B">
        <w:rPr>
          <w:rFonts w:ascii="Tahoma" w:hAnsi="Tahoma" w:cs="Tahoma"/>
        </w:rPr>
        <w:t>ome adjustments to duties may be appropriate</w:t>
      </w:r>
    </w:p>
    <w:p w14:paraId="73EFCA18" w14:textId="0DFB8F46" w:rsidR="00144604" w:rsidRPr="00600F9B" w:rsidRDefault="00125D9F" w:rsidP="00144604">
      <w:pPr>
        <w:pStyle w:val="ListParagraph"/>
        <w:numPr>
          <w:ilvl w:val="0"/>
          <w:numId w:val="22"/>
        </w:numPr>
        <w:rPr>
          <w:rFonts w:ascii="Tahoma" w:hAnsi="Tahoma" w:cs="Tahoma"/>
        </w:rPr>
      </w:pPr>
      <w:r w:rsidRPr="00600F9B">
        <w:rPr>
          <w:rFonts w:ascii="Tahoma" w:hAnsi="Tahoma" w:cs="Tahoma"/>
        </w:rPr>
        <w:t xml:space="preserve">Regular review to take account of the levels of </w:t>
      </w:r>
      <w:proofErr w:type="spellStart"/>
      <w:r w:rsidR="00126236">
        <w:rPr>
          <w:rFonts w:ascii="Tahoma" w:hAnsi="Tahoma" w:cs="Tahoma"/>
        </w:rPr>
        <w:t>C</w:t>
      </w:r>
      <w:r w:rsidRPr="00600F9B">
        <w:rPr>
          <w:rFonts w:ascii="Tahoma" w:hAnsi="Tahoma" w:cs="Tahoma"/>
        </w:rPr>
        <w:t>ovid</w:t>
      </w:r>
      <w:proofErr w:type="spellEnd"/>
      <w:r w:rsidRPr="00600F9B">
        <w:rPr>
          <w:rFonts w:ascii="Tahoma" w:hAnsi="Tahoma" w:cs="Tahoma"/>
        </w:rPr>
        <w:t xml:space="preserve"> cases in the community</w:t>
      </w:r>
    </w:p>
    <w:p w14:paraId="5128F959" w14:textId="77777777" w:rsidR="00144604" w:rsidRPr="00600F9B" w:rsidRDefault="00144604" w:rsidP="00D473ED">
      <w:pPr>
        <w:jc w:val="both"/>
        <w:rPr>
          <w:rFonts w:ascii="Tahoma" w:hAnsi="Tahoma" w:cs="Tahoma"/>
        </w:rPr>
      </w:pPr>
      <w:r w:rsidRPr="00600F9B">
        <w:rPr>
          <w:rFonts w:ascii="Tahoma" w:hAnsi="Tahoma" w:cs="Tahoma"/>
        </w:rPr>
        <w:t xml:space="preserve">Those who have other risk factors, for example colleagues who are immunosuppressed – (please see the HSE for the most update list via this </w:t>
      </w:r>
      <w:hyperlink r:id="rId15" w:history="1">
        <w:r w:rsidRPr="00600F9B">
          <w:rPr>
            <w:rStyle w:val="Hyperlink"/>
            <w:rFonts w:ascii="Tahoma" w:hAnsi="Tahoma" w:cs="Tahoma"/>
            <w:color w:val="auto"/>
          </w:rPr>
          <w:t>link</w:t>
        </w:r>
      </w:hyperlink>
      <w:r w:rsidRPr="00600F9B">
        <w:rPr>
          <w:rFonts w:ascii="Tahoma" w:hAnsi="Tahoma" w:cs="Tahoma"/>
        </w:rPr>
        <w:t xml:space="preserve">). Immunosuppressed colleagues should also refer to the specific government </w:t>
      </w:r>
      <w:proofErr w:type="gramStart"/>
      <w:r w:rsidRPr="00600F9B">
        <w:rPr>
          <w:rFonts w:ascii="Tahoma" w:hAnsi="Tahoma" w:cs="Tahoma"/>
        </w:rPr>
        <w:t>advice which</w:t>
      </w:r>
      <w:proofErr w:type="gramEnd"/>
      <w:r w:rsidRPr="00600F9B">
        <w:rPr>
          <w:rFonts w:ascii="Tahoma" w:hAnsi="Tahoma" w:cs="Tahoma"/>
        </w:rPr>
        <w:t xml:space="preserve"> can be accessed using this</w:t>
      </w:r>
      <w:hyperlink r:id="rId16" w:history="1">
        <w:r w:rsidRPr="00600F9B">
          <w:rPr>
            <w:rStyle w:val="Hyperlink"/>
            <w:rFonts w:ascii="Tahoma" w:hAnsi="Tahoma" w:cs="Tahoma"/>
            <w:color w:val="auto"/>
          </w:rPr>
          <w:t xml:space="preserve"> link</w:t>
        </w:r>
      </w:hyperlink>
      <w:r w:rsidRPr="00600F9B">
        <w:rPr>
          <w:rFonts w:ascii="Tahoma" w:hAnsi="Tahoma" w:cs="Tahoma"/>
        </w:rPr>
        <w:t>.</w:t>
      </w:r>
    </w:p>
    <w:p w14:paraId="2BF2A446" w14:textId="77777777" w:rsidR="005E0DB8" w:rsidRPr="00600F9B" w:rsidRDefault="00AF4288" w:rsidP="005E0DB8">
      <w:pPr>
        <w:rPr>
          <w:rFonts w:ascii="Tahoma" w:hAnsi="Tahoma" w:cs="Tahoma"/>
        </w:rPr>
      </w:pPr>
      <w:r w:rsidRPr="00600F9B">
        <w:rPr>
          <w:rFonts w:ascii="Tahoma" w:hAnsi="Tahoma" w:cs="Tahoma"/>
        </w:rPr>
        <w:t>The</w:t>
      </w:r>
      <w:r w:rsidR="005E0DB8" w:rsidRPr="00600F9B">
        <w:rPr>
          <w:rFonts w:ascii="Tahoma" w:hAnsi="Tahoma" w:cs="Tahoma"/>
        </w:rPr>
        <w:t xml:space="preserve"> recommended COVID-19 individual risk assessment form and guidance </w:t>
      </w:r>
      <w:r w:rsidRPr="00600F9B">
        <w:rPr>
          <w:rFonts w:ascii="Tahoma" w:hAnsi="Tahoma" w:cs="Tahoma"/>
        </w:rPr>
        <w:t>is available from the Health and Safety Service.</w:t>
      </w:r>
    </w:p>
    <w:p w14:paraId="1694DC36" w14:textId="77777777" w:rsidR="004636A9" w:rsidRPr="007968C1" w:rsidRDefault="004636A9" w:rsidP="00857F77">
      <w:pPr>
        <w:pStyle w:val="Heading2"/>
        <w:rPr>
          <w:rStyle w:val="Hyperlink"/>
          <w:rFonts w:cs="Tahoma"/>
          <w:color w:val="auto"/>
          <w:u w:val="none"/>
        </w:rPr>
      </w:pPr>
      <w:bookmarkStart w:id="32" w:name="_Toc92900778"/>
      <w:bookmarkStart w:id="33" w:name="clinicaly"/>
      <w:bookmarkEnd w:id="31"/>
      <w:proofErr w:type="gramStart"/>
      <w:r w:rsidRPr="007968C1">
        <w:rPr>
          <w:rStyle w:val="Hyperlink"/>
          <w:rFonts w:cs="Tahoma"/>
          <w:color w:val="auto"/>
          <w:u w:val="none"/>
        </w:rPr>
        <w:lastRenderedPageBreak/>
        <w:t>What if an emp</w:t>
      </w:r>
      <w:r w:rsidR="00877097">
        <w:rPr>
          <w:rStyle w:val="Hyperlink"/>
          <w:rFonts w:cs="Tahoma"/>
          <w:color w:val="auto"/>
          <w:u w:val="none"/>
        </w:rPr>
        <w:t xml:space="preserve">loyee lives with someone who was previously categorised as </w:t>
      </w:r>
      <w:r w:rsidRPr="007968C1">
        <w:rPr>
          <w:rStyle w:val="Hyperlink"/>
          <w:rFonts w:cs="Tahoma"/>
          <w:color w:val="auto"/>
          <w:u w:val="none"/>
        </w:rPr>
        <w:t>extremely clinically vulnerable</w:t>
      </w:r>
      <w:r w:rsidR="00450FCB">
        <w:rPr>
          <w:rStyle w:val="Hyperlink"/>
          <w:rFonts w:cs="Tahoma"/>
          <w:color w:val="auto"/>
          <w:u w:val="none"/>
        </w:rPr>
        <w:t xml:space="preserve"> or high risk</w:t>
      </w:r>
      <w:r w:rsidRPr="007968C1">
        <w:rPr>
          <w:rStyle w:val="Hyperlink"/>
          <w:rFonts w:cs="Tahoma"/>
          <w:color w:val="auto"/>
          <w:u w:val="none"/>
        </w:rPr>
        <w:t>?</w:t>
      </w:r>
      <w:bookmarkEnd w:id="32"/>
      <w:proofErr w:type="gramEnd"/>
    </w:p>
    <w:bookmarkEnd w:id="33"/>
    <w:p w14:paraId="67D0C1BB" w14:textId="77777777" w:rsidR="00857F77" w:rsidRDefault="007C27CF" w:rsidP="004636A9">
      <w:pPr>
        <w:spacing w:after="120" w:line="240" w:lineRule="auto"/>
        <w:rPr>
          <w:rFonts w:ascii="Tahoma" w:hAnsi="Tahoma" w:cs="Tahoma"/>
        </w:rPr>
      </w:pPr>
      <w:r>
        <w:rPr>
          <w:rFonts w:ascii="Tahoma" w:hAnsi="Tahoma" w:cs="Tahoma"/>
        </w:rPr>
        <w:t>Hous</w:t>
      </w:r>
      <w:r w:rsidR="00877097">
        <w:rPr>
          <w:rFonts w:ascii="Tahoma" w:hAnsi="Tahoma" w:cs="Tahoma"/>
        </w:rPr>
        <w:t xml:space="preserve">ehold members of someone who </w:t>
      </w:r>
      <w:proofErr w:type="gramStart"/>
      <w:r w:rsidR="00877097">
        <w:rPr>
          <w:rFonts w:ascii="Tahoma" w:hAnsi="Tahoma" w:cs="Tahoma"/>
        </w:rPr>
        <w:t>was considered</w:t>
      </w:r>
      <w:proofErr w:type="gramEnd"/>
      <w:r w:rsidR="00877097">
        <w:rPr>
          <w:rFonts w:ascii="Tahoma" w:hAnsi="Tahoma" w:cs="Tahoma"/>
        </w:rPr>
        <w:t xml:space="preserve"> </w:t>
      </w:r>
      <w:r>
        <w:rPr>
          <w:rFonts w:ascii="Tahoma" w:hAnsi="Tahoma" w:cs="Tahoma"/>
        </w:rPr>
        <w:t>extremely clinically vulnerable</w:t>
      </w:r>
      <w:r w:rsidR="00450FCB">
        <w:rPr>
          <w:rFonts w:ascii="Tahoma" w:hAnsi="Tahoma" w:cs="Tahoma"/>
        </w:rPr>
        <w:t xml:space="preserve"> or higher risk</w:t>
      </w:r>
      <w:r>
        <w:rPr>
          <w:rFonts w:ascii="Tahoma" w:hAnsi="Tahoma" w:cs="Tahoma"/>
        </w:rPr>
        <w:t xml:space="preserve"> should attend work as normal.</w:t>
      </w:r>
    </w:p>
    <w:p w14:paraId="4EA51307" w14:textId="77777777" w:rsidR="00857F77" w:rsidRPr="002E6559" w:rsidRDefault="00857F77" w:rsidP="00857F77">
      <w:pPr>
        <w:pStyle w:val="Heading2"/>
      </w:pPr>
      <w:bookmarkStart w:id="34" w:name="_Toc92900779"/>
      <w:r w:rsidRPr="00220C98">
        <w:t xml:space="preserve">My member of staff has a letter from a medical professional stating that they should not attend the workplace because the risk of </w:t>
      </w:r>
      <w:r w:rsidR="00F37FB4" w:rsidRPr="002E6559">
        <w:t>COVID</w:t>
      </w:r>
      <w:r w:rsidRPr="002E6559">
        <w:t>-19 is too high.  What is the advice from the Local Authority in this situation?</w:t>
      </w:r>
      <w:bookmarkEnd w:id="34"/>
    </w:p>
    <w:p w14:paraId="2DD7C331" w14:textId="77777777" w:rsidR="00857F77" w:rsidRDefault="00857F77" w:rsidP="00857F77">
      <w:pPr>
        <w:rPr>
          <w:rFonts w:ascii="Tahoma" w:hAnsi="Tahoma" w:cs="Tahoma"/>
        </w:rPr>
      </w:pPr>
      <w:r w:rsidRPr="002E6559">
        <w:rPr>
          <w:rFonts w:ascii="Tahoma" w:hAnsi="Tahoma" w:cs="Tahoma"/>
        </w:rPr>
        <w:t xml:space="preserve">Where a certified medical professional advises that a </w:t>
      </w:r>
      <w:r w:rsidR="001E58E6" w:rsidRPr="002E6559">
        <w:rPr>
          <w:rFonts w:ascii="Tahoma" w:hAnsi="Tahoma" w:cs="Tahoma"/>
        </w:rPr>
        <w:t xml:space="preserve">higher risk </w:t>
      </w:r>
      <w:r w:rsidRPr="002E6559">
        <w:rPr>
          <w:rFonts w:ascii="Tahoma" w:hAnsi="Tahoma" w:cs="Tahoma"/>
        </w:rPr>
        <w:t xml:space="preserve">person should not attend the workplace </w:t>
      </w:r>
      <w:proofErr w:type="gramStart"/>
      <w:r w:rsidRPr="002E6559">
        <w:rPr>
          <w:rFonts w:ascii="Tahoma" w:hAnsi="Tahoma" w:cs="Tahoma"/>
        </w:rPr>
        <w:t>on account</w:t>
      </w:r>
      <w:proofErr w:type="gramEnd"/>
      <w:r w:rsidRPr="002E6559">
        <w:rPr>
          <w:rFonts w:ascii="Tahoma" w:hAnsi="Tahoma" w:cs="Tahoma"/>
        </w:rPr>
        <w:t xml:space="preserve"> of their specific condition and the risk of </w:t>
      </w:r>
      <w:r w:rsidR="00F37FB4" w:rsidRPr="002E6559">
        <w:rPr>
          <w:rFonts w:ascii="Tahoma" w:hAnsi="Tahoma" w:cs="Tahoma"/>
        </w:rPr>
        <w:t>COVID</w:t>
      </w:r>
      <w:r w:rsidRPr="002E6559">
        <w:rPr>
          <w:rFonts w:ascii="Tahoma" w:hAnsi="Tahoma" w:cs="Tahoma"/>
        </w:rPr>
        <w:t>-19 we suggest that this should be give</w:t>
      </w:r>
      <w:r w:rsidR="007A7C83" w:rsidRPr="002E6559">
        <w:rPr>
          <w:rFonts w:ascii="Tahoma" w:hAnsi="Tahoma" w:cs="Tahoma"/>
        </w:rPr>
        <w:t>n</w:t>
      </w:r>
      <w:r w:rsidRPr="002E6559">
        <w:rPr>
          <w:rFonts w:ascii="Tahoma" w:hAnsi="Tahoma" w:cs="Tahoma"/>
        </w:rPr>
        <w:t xml:space="preserve"> significant weight in undertaking an Individual Risk Assessment</w:t>
      </w:r>
      <w:r w:rsidRPr="00220C98">
        <w:rPr>
          <w:rFonts w:ascii="Tahoma" w:hAnsi="Tahoma" w:cs="Tahoma"/>
        </w:rPr>
        <w:t>.  In this situation, the Local Authority encourages schools to facilitate a means of ensuring that individual is not required to attend the workplace and can work from home wherever possible.</w:t>
      </w:r>
    </w:p>
    <w:p w14:paraId="49680BDD" w14:textId="77777777" w:rsidR="00857F77" w:rsidRPr="002E6559" w:rsidRDefault="00857F77" w:rsidP="00877097">
      <w:pPr>
        <w:pStyle w:val="Heading2"/>
      </w:pPr>
      <w:bookmarkStart w:id="35" w:name="_Toc92900780"/>
      <w:r w:rsidRPr="002E6559">
        <w:t>What do I need to consider for pregnant members of staff?</w:t>
      </w:r>
      <w:bookmarkEnd w:id="35"/>
    </w:p>
    <w:p w14:paraId="3FF701AE" w14:textId="6A4DF286" w:rsidR="00E50501" w:rsidRPr="002E6559" w:rsidRDefault="00E50501" w:rsidP="00E50501">
      <w:pPr>
        <w:spacing w:after="0" w:line="240" w:lineRule="auto"/>
        <w:ind w:right="-72"/>
        <w:rPr>
          <w:rFonts w:ascii="Tahoma" w:hAnsi="Tahoma" w:cs="Tahoma"/>
          <w:bCs/>
        </w:rPr>
      </w:pPr>
      <w:r w:rsidRPr="002E6559">
        <w:rPr>
          <w:rFonts w:ascii="Tahoma" w:hAnsi="Tahoma" w:cs="Tahoma"/>
          <w:bCs/>
        </w:rPr>
        <w:t xml:space="preserve">All pregnant women [regardless of vaccine status] should have a COVID-19 Individual Risk Assessment in place as well as ensuring the usual “New &amp; Expectant Mother Risk Assessment” is completed. </w:t>
      </w:r>
    </w:p>
    <w:p w14:paraId="4B5DE33C" w14:textId="77777777" w:rsidR="00E50501" w:rsidRPr="002E6559" w:rsidRDefault="00E50501" w:rsidP="00E50501">
      <w:pPr>
        <w:spacing w:after="0" w:line="240" w:lineRule="auto"/>
        <w:ind w:right="-72"/>
        <w:rPr>
          <w:rFonts w:ascii="Tahoma" w:hAnsi="Tahoma" w:cs="Tahoma"/>
          <w:bCs/>
        </w:rPr>
      </w:pPr>
    </w:p>
    <w:p w14:paraId="02083A9E" w14:textId="60AF6094" w:rsidR="00E50501" w:rsidRPr="002E6559" w:rsidRDefault="00E50501" w:rsidP="00E50501">
      <w:pPr>
        <w:spacing w:after="0" w:line="240" w:lineRule="auto"/>
        <w:ind w:right="-72"/>
        <w:rPr>
          <w:rFonts w:ascii="Tahoma" w:hAnsi="Tahoma" w:cs="Tahoma"/>
          <w:bCs/>
        </w:rPr>
      </w:pPr>
      <w:r w:rsidRPr="002E6559">
        <w:rPr>
          <w:rFonts w:ascii="Tahoma" w:hAnsi="Tahoma" w:cs="Tahoma"/>
          <w:bCs/>
        </w:rPr>
        <w:t xml:space="preserve">Pregnant women who are unvaccinated or not fully vaccinated, </w:t>
      </w:r>
      <w:proofErr w:type="spellStart"/>
      <w:r w:rsidRPr="002E6559">
        <w:rPr>
          <w:rFonts w:ascii="Tahoma" w:hAnsi="Tahoma" w:cs="Tahoma"/>
          <w:bCs/>
        </w:rPr>
        <w:t>ie</w:t>
      </w:r>
      <w:proofErr w:type="spellEnd"/>
      <w:r w:rsidRPr="002E6559">
        <w:rPr>
          <w:rFonts w:ascii="Tahoma" w:hAnsi="Tahoma" w:cs="Tahoma"/>
          <w:bCs/>
        </w:rPr>
        <w:t xml:space="preserve">; without </w:t>
      </w:r>
      <w:proofErr w:type="gramStart"/>
      <w:r w:rsidRPr="002E6559">
        <w:rPr>
          <w:rFonts w:ascii="Tahoma" w:hAnsi="Tahoma" w:cs="Tahoma"/>
          <w:bCs/>
        </w:rPr>
        <w:t>2</w:t>
      </w:r>
      <w:proofErr w:type="gramEnd"/>
      <w:r w:rsidRPr="002E6559">
        <w:rPr>
          <w:rFonts w:ascii="Tahoma" w:hAnsi="Tahoma" w:cs="Tahoma"/>
          <w:bCs/>
        </w:rPr>
        <w:t xml:space="preserve"> vaccinations, plus a ‘booster’, should be encouraged as far as possible to begin or lift their vaccination status to the ‘norm’, </w:t>
      </w:r>
      <w:proofErr w:type="spellStart"/>
      <w:r w:rsidRPr="002E6559">
        <w:rPr>
          <w:rFonts w:ascii="Tahoma" w:hAnsi="Tahoma" w:cs="Tahoma"/>
          <w:bCs/>
        </w:rPr>
        <w:t>ie</w:t>
      </w:r>
      <w:proofErr w:type="spellEnd"/>
      <w:r w:rsidRPr="002E6559">
        <w:rPr>
          <w:rFonts w:ascii="Tahoma" w:hAnsi="Tahoma" w:cs="Tahoma"/>
          <w:bCs/>
        </w:rPr>
        <w:t>; double vaccinations plus a ‘booster’. Medical studies have shown that there is NO increased risk from receiving a COVID-19 vaccination compared to the non-pregnant adult population.</w:t>
      </w:r>
      <w:r w:rsidRPr="002E6559">
        <w:rPr>
          <w:rFonts w:ascii="Tahoma" w:hAnsi="Tahoma" w:cs="Tahoma"/>
          <w:bCs/>
        </w:rPr>
        <w:tab/>
      </w:r>
    </w:p>
    <w:p w14:paraId="4319098C" w14:textId="77777777" w:rsidR="00E50501" w:rsidRPr="002E6559" w:rsidRDefault="00E50501" w:rsidP="00E50501">
      <w:pPr>
        <w:spacing w:after="0" w:line="240" w:lineRule="auto"/>
        <w:ind w:right="-72"/>
        <w:rPr>
          <w:rFonts w:ascii="Tahoma" w:hAnsi="Tahoma" w:cs="Tahoma"/>
          <w:bCs/>
        </w:rPr>
      </w:pPr>
    </w:p>
    <w:p w14:paraId="10BD810A" w14:textId="00B3E142" w:rsidR="00E50501" w:rsidRPr="002E6559" w:rsidRDefault="00E50501" w:rsidP="00E50501">
      <w:pPr>
        <w:spacing w:after="0" w:line="240" w:lineRule="auto"/>
        <w:ind w:right="-72"/>
        <w:rPr>
          <w:rFonts w:ascii="Tahoma" w:hAnsi="Tahoma" w:cs="Tahoma"/>
          <w:bCs/>
        </w:rPr>
      </w:pPr>
      <w:r w:rsidRPr="002E6559">
        <w:rPr>
          <w:rFonts w:ascii="Tahoma" w:hAnsi="Tahoma" w:cs="Tahoma"/>
          <w:bCs/>
        </w:rPr>
        <w:t xml:space="preserve">In circumstances where pregnant women remain unvaccinated or not fully vaccinated a </w:t>
      </w:r>
      <w:proofErr w:type="gramStart"/>
      <w:r w:rsidRPr="002E6559">
        <w:rPr>
          <w:rFonts w:ascii="Tahoma" w:hAnsi="Tahoma" w:cs="Tahoma"/>
          <w:bCs/>
        </w:rPr>
        <w:t>more cautionary</w:t>
      </w:r>
      <w:proofErr w:type="gramEnd"/>
      <w:r w:rsidRPr="002E6559">
        <w:rPr>
          <w:rFonts w:ascii="Tahoma" w:hAnsi="Tahoma" w:cs="Tahoma"/>
          <w:bCs/>
        </w:rPr>
        <w:t xml:space="preserve"> approach should be taken. This includes in addition to the Risk Assessments mentioned already; wearing a mask in crowded or enclosed spaces and or </w:t>
      </w:r>
      <w:proofErr w:type="gramStart"/>
      <w:r w:rsidRPr="002E6559">
        <w:rPr>
          <w:rFonts w:ascii="Tahoma" w:hAnsi="Tahoma" w:cs="Tahoma"/>
          <w:bCs/>
        </w:rPr>
        <w:t>coming into contact with</w:t>
      </w:r>
      <w:proofErr w:type="gramEnd"/>
      <w:r w:rsidRPr="002E6559">
        <w:rPr>
          <w:rFonts w:ascii="Tahoma" w:hAnsi="Tahoma" w:cs="Tahoma"/>
          <w:bCs/>
        </w:rPr>
        <w:t xml:space="preserve"> people they wouldn’t normally meet. </w:t>
      </w:r>
    </w:p>
    <w:p w14:paraId="0FD558CD" w14:textId="77777777" w:rsidR="00E50501" w:rsidRPr="002E6559" w:rsidRDefault="00E50501" w:rsidP="00E50501">
      <w:pPr>
        <w:spacing w:after="0" w:line="240" w:lineRule="auto"/>
        <w:ind w:right="-72"/>
        <w:rPr>
          <w:rFonts w:ascii="Tahoma" w:hAnsi="Tahoma" w:cs="Tahoma"/>
          <w:bCs/>
        </w:rPr>
      </w:pPr>
    </w:p>
    <w:p w14:paraId="510C149B" w14:textId="77777777" w:rsidR="00E50501" w:rsidRPr="002E6559" w:rsidRDefault="00E50501" w:rsidP="00E50501">
      <w:pPr>
        <w:spacing w:after="0" w:line="240" w:lineRule="auto"/>
        <w:ind w:right="-72"/>
        <w:rPr>
          <w:rFonts w:ascii="Tahoma" w:hAnsi="Tahoma" w:cs="Tahoma"/>
          <w:bCs/>
        </w:rPr>
      </w:pPr>
      <w:r w:rsidRPr="002E6559">
        <w:rPr>
          <w:rFonts w:ascii="Tahoma" w:hAnsi="Tahoma" w:cs="Tahoma"/>
          <w:bCs/>
        </w:rPr>
        <w:t>For ALL those pregnant at and beyond 26 weeks schools should also take into account whether additional measures are possible; adequate or improved ventilation, continuing to deliver good hygiene and cleaning regimes and the encouragement of regular LFD testing before coming into work and school for pregnant staff.</w:t>
      </w:r>
    </w:p>
    <w:p w14:paraId="65AC81AE" w14:textId="77777777" w:rsidR="005E0DB8" w:rsidRDefault="005E0DB8" w:rsidP="00877097">
      <w:pPr>
        <w:spacing w:after="0" w:line="240" w:lineRule="auto"/>
        <w:ind w:right="-72"/>
        <w:rPr>
          <w:rFonts w:ascii="Tahoma" w:hAnsi="Tahoma" w:cs="Tahoma"/>
          <w:bCs/>
          <w:color w:val="7030A0"/>
        </w:rPr>
      </w:pPr>
    </w:p>
    <w:p w14:paraId="25F7D0CC" w14:textId="2B7F6123" w:rsidR="004636A9" w:rsidRPr="00810F99" w:rsidRDefault="004636A9" w:rsidP="004636A9">
      <w:pPr>
        <w:pStyle w:val="Heading2"/>
      </w:pPr>
      <w:bookmarkStart w:id="36" w:name="_Toc92900781"/>
      <w:r w:rsidRPr="00810F99">
        <w:t xml:space="preserve">An employee needs time off because their child has </w:t>
      </w:r>
      <w:r w:rsidR="00FB407D">
        <w:t>tested positive and has</w:t>
      </w:r>
      <w:r w:rsidRPr="00810F99">
        <w:t xml:space="preserve"> to isolate</w:t>
      </w:r>
      <w:bookmarkEnd w:id="36"/>
    </w:p>
    <w:p w14:paraId="2F11DAC2" w14:textId="2F742BD2" w:rsidR="004636A9" w:rsidRPr="00077071" w:rsidRDefault="004636A9" w:rsidP="004636A9">
      <w:pPr>
        <w:spacing w:after="120"/>
        <w:rPr>
          <w:rFonts w:ascii="Tahoma" w:hAnsi="Tahoma" w:cs="Tahoma"/>
        </w:rPr>
      </w:pPr>
      <w:r w:rsidRPr="00D658C4">
        <w:rPr>
          <w:rFonts w:ascii="Tahoma" w:hAnsi="Tahoma" w:cs="Tahoma"/>
        </w:rPr>
        <w:t xml:space="preserve">It is important to recognise that the employee is not absent from work on account of having </w:t>
      </w:r>
      <w:r w:rsidRPr="00077071">
        <w:rPr>
          <w:rFonts w:ascii="Tahoma" w:hAnsi="Tahoma" w:cs="Tahoma"/>
        </w:rPr>
        <w:t>to self-isolate but to undertake childcare</w:t>
      </w:r>
      <w:r w:rsidR="00FB407D" w:rsidRPr="00077071">
        <w:rPr>
          <w:rFonts w:ascii="Tahoma" w:hAnsi="Tahoma" w:cs="Tahoma"/>
        </w:rPr>
        <w:t xml:space="preserve">, assuming they are </w:t>
      </w:r>
      <w:r w:rsidR="00807DDC" w:rsidRPr="00077071">
        <w:rPr>
          <w:rFonts w:ascii="Tahoma" w:hAnsi="Tahoma" w:cs="Tahoma"/>
        </w:rPr>
        <w:t xml:space="preserve">not recommended to </w:t>
      </w:r>
      <w:proofErr w:type="spellStart"/>
      <w:r w:rsidR="00807DDC" w:rsidRPr="00077071">
        <w:rPr>
          <w:rFonts w:ascii="Tahoma" w:hAnsi="Tahoma" w:cs="Tahoma"/>
        </w:rPr>
        <w:t>self isolate</w:t>
      </w:r>
      <w:proofErr w:type="spellEnd"/>
      <w:r w:rsidR="00807DDC" w:rsidRPr="00077071">
        <w:rPr>
          <w:rFonts w:ascii="Tahoma" w:hAnsi="Tahoma" w:cs="Tahoma"/>
        </w:rPr>
        <w:t xml:space="preserve"> </w:t>
      </w:r>
      <w:r w:rsidR="00FB407D" w:rsidRPr="00077071">
        <w:rPr>
          <w:rFonts w:ascii="Tahoma" w:hAnsi="Tahoma" w:cs="Tahoma"/>
        </w:rPr>
        <w:t>and the</w:t>
      </w:r>
      <w:r w:rsidR="00807DDC" w:rsidRPr="00077071">
        <w:rPr>
          <w:rFonts w:ascii="Tahoma" w:hAnsi="Tahoma" w:cs="Tahoma"/>
        </w:rPr>
        <w:t xml:space="preserve">y themselves have not tested positive. </w:t>
      </w:r>
    </w:p>
    <w:p w14:paraId="18E7DCD4" w14:textId="2145AF86" w:rsidR="00AB0BEC" w:rsidRPr="00077071" w:rsidRDefault="002E6559" w:rsidP="002E6559">
      <w:pPr>
        <w:rPr>
          <w:rFonts w:ascii="Tahoma" w:hAnsi="Tahoma" w:cs="Tahoma"/>
        </w:rPr>
      </w:pPr>
      <w:r w:rsidRPr="00077071">
        <w:rPr>
          <w:rFonts w:ascii="Tahoma" w:hAnsi="Tahoma" w:cs="Tahoma"/>
        </w:rPr>
        <w:t xml:space="preserve">From the 24 Feb 2022, there is no longer a LEGAL requirement to </w:t>
      </w:r>
      <w:proofErr w:type="spellStart"/>
      <w:proofErr w:type="gramStart"/>
      <w:r w:rsidRPr="00077071">
        <w:rPr>
          <w:rFonts w:ascii="Tahoma" w:hAnsi="Tahoma" w:cs="Tahoma"/>
        </w:rPr>
        <w:t>self isolate</w:t>
      </w:r>
      <w:proofErr w:type="spellEnd"/>
      <w:proofErr w:type="gramEnd"/>
      <w:r w:rsidRPr="00077071">
        <w:rPr>
          <w:rFonts w:ascii="Tahoma" w:hAnsi="Tahoma" w:cs="Tahoma"/>
        </w:rPr>
        <w:t xml:space="preserve"> in England. However, there remains until further notice a strong health message to continue to do so. </w:t>
      </w:r>
      <w:proofErr w:type="gramStart"/>
      <w:r w:rsidRPr="00077071">
        <w:rPr>
          <w:rFonts w:ascii="Tahoma" w:hAnsi="Tahoma" w:cs="Tahoma"/>
        </w:rPr>
        <w:lastRenderedPageBreak/>
        <w:t>Therefore, w</w:t>
      </w:r>
      <w:r w:rsidR="004636A9" w:rsidRPr="00077071">
        <w:rPr>
          <w:rFonts w:ascii="Tahoma" w:hAnsi="Tahoma" w:cs="Tahoma"/>
        </w:rPr>
        <w:t>here an employee requires time off to look after a child who has</w:t>
      </w:r>
      <w:r w:rsidR="007F78AE" w:rsidRPr="00077071">
        <w:rPr>
          <w:rFonts w:ascii="Tahoma" w:hAnsi="Tahoma" w:cs="Tahoma"/>
        </w:rPr>
        <w:t xml:space="preserve"> tested positive for COVID-19 </w:t>
      </w:r>
      <w:r w:rsidR="00FB407D" w:rsidRPr="00077071">
        <w:rPr>
          <w:rFonts w:ascii="Tahoma" w:hAnsi="Tahoma" w:cs="Tahoma"/>
        </w:rPr>
        <w:t xml:space="preserve">and </w:t>
      </w:r>
      <w:r w:rsidR="00AB0BEC" w:rsidRPr="00077071">
        <w:rPr>
          <w:rFonts w:ascii="Tahoma" w:hAnsi="Tahoma" w:cs="Tahoma"/>
        </w:rPr>
        <w:t xml:space="preserve">the child is </w:t>
      </w:r>
      <w:r w:rsidRPr="00077071">
        <w:rPr>
          <w:rFonts w:ascii="Tahoma" w:hAnsi="Tahoma" w:cs="Tahoma"/>
        </w:rPr>
        <w:t xml:space="preserve">asked </w:t>
      </w:r>
      <w:r w:rsidR="00FB407D" w:rsidRPr="00077071">
        <w:rPr>
          <w:rFonts w:ascii="Tahoma" w:hAnsi="Tahoma" w:cs="Tahoma"/>
        </w:rPr>
        <w:t>to</w:t>
      </w:r>
      <w:r w:rsidR="004636A9" w:rsidRPr="00077071">
        <w:rPr>
          <w:rFonts w:ascii="Tahoma" w:hAnsi="Tahoma" w:cs="Tahoma"/>
        </w:rPr>
        <w:t xml:space="preserve"> </w:t>
      </w:r>
      <w:r w:rsidR="007F78AE" w:rsidRPr="00077071">
        <w:rPr>
          <w:rFonts w:ascii="Tahoma" w:hAnsi="Tahoma" w:cs="Tahoma"/>
        </w:rPr>
        <w:t>self-isolate</w:t>
      </w:r>
      <w:r w:rsidR="004636A9" w:rsidRPr="00077071">
        <w:rPr>
          <w:rFonts w:ascii="Tahoma" w:hAnsi="Tahoma" w:cs="Tahoma"/>
        </w:rPr>
        <w:t>, a discussion should take place with the Headteacher to explore how m</w:t>
      </w:r>
      <w:r w:rsidR="00AB0BEC" w:rsidRPr="00077071">
        <w:rPr>
          <w:rFonts w:ascii="Tahoma" w:hAnsi="Tahoma" w:cs="Tahoma"/>
        </w:rPr>
        <w:t xml:space="preserve">uch of the child’s isolation period [refer to specific isolation advice at the time] </w:t>
      </w:r>
      <w:r w:rsidR="004636A9" w:rsidRPr="00077071">
        <w:rPr>
          <w:rFonts w:ascii="Tahoma" w:hAnsi="Tahoma" w:cs="Tahoma"/>
        </w:rPr>
        <w:t>the employee requires off work due to childcare, taking into consideration if there is someone else who can share the childcare responsibilities.</w:t>
      </w:r>
      <w:proofErr w:type="gramEnd"/>
      <w:r w:rsidR="004636A9" w:rsidRPr="00077071">
        <w:rPr>
          <w:rFonts w:ascii="Tahoma" w:hAnsi="Tahoma" w:cs="Tahoma"/>
        </w:rPr>
        <w:t xml:space="preserve"> </w:t>
      </w:r>
    </w:p>
    <w:p w14:paraId="5B02043D" w14:textId="2EF2F9E4" w:rsidR="004636A9" w:rsidRPr="00077071" w:rsidRDefault="004636A9" w:rsidP="002E6559">
      <w:pPr>
        <w:rPr>
          <w:rFonts w:ascii="Tahoma" w:hAnsi="Tahoma" w:cs="Tahoma"/>
        </w:rPr>
      </w:pPr>
      <w:r w:rsidRPr="00077071">
        <w:rPr>
          <w:rFonts w:ascii="Tahoma" w:hAnsi="Tahoma" w:cs="Tahoma"/>
        </w:rPr>
        <w:t xml:space="preserve">Depending upon the role the individual undertakes in school, it may be possible for School to accommodate some or all the time working from home. Where this is not possible, the leave policy adopted by the school will have provision for compassionate leave, which </w:t>
      </w:r>
      <w:proofErr w:type="gramStart"/>
      <w:r w:rsidRPr="00077071">
        <w:rPr>
          <w:rFonts w:ascii="Tahoma" w:hAnsi="Tahoma" w:cs="Tahoma"/>
        </w:rPr>
        <w:t>can be used</w:t>
      </w:r>
      <w:proofErr w:type="gramEnd"/>
      <w:r w:rsidRPr="00077071">
        <w:rPr>
          <w:rFonts w:ascii="Tahoma" w:hAnsi="Tahoma" w:cs="Tahoma"/>
        </w:rPr>
        <w:t xml:space="preserve"> in a ‘challenging life event’ such as this, which affords up to 5 days paid leave. For the remainder of the period of self-isolation </w:t>
      </w:r>
      <w:r w:rsidR="00AB0BEC" w:rsidRPr="00077071">
        <w:rPr>
          <w:rFonts w:ascii="Tahoma" w:hAnsi="Tahoma" w:cs="Tahoma"/>
        </w:rPr>
        <w:t>of</w:t>
      </w:r>
      <w:r w:rsidRPr="00077071">
        <w:rPr>
          <w:rFonts w:ascii="Tahoma" w:hAnsi="Tahoma" w:cs="Tahoma"/>
        </w:rPr>
        <w:t xml:space="preserve"> the child, </w:t>
      </w:r>
      <w:r w:rsidR="00AB0BEC" w:rsidRPr="00077071">
        <w:rPr>
          <w:rFonts w:ascii="Tahoma" w:hAnsi="Tahoma" w:cs="Tahoma"/>
        </w:rPr>
        <w:t xml:space="preserve">if additional time is necessary and </w:t>
      </w:r>
      <w:r w:rsidRPr="00077071">
        <w:rPr>
          <w:rFonts w:ascii="Tahoma" w:hAnsi="Tahoma" w:cs="Tahoma"/>
        </w:rPr>
        <w:t>if the employee is unable to work due to childcare, this would usually be unpaid. Therefore, the time away from school site is likely to be a combination of working from home, paid and unpaid leave.</w:t>
      </w:r>
    </w:p>
    <w:p w14:paraId="7769881A" w14:textId="77777777" w:rsidR="00147BA5" w:rsidRPr="00BC19A6" w:rsidRDefault="00147BA5" w:rsidP="00BC19A6">
      <w:pPr>
        <w:pStyle w:val="Heading1"/>
        <w:rPr>
          <w:rStyle w:val="Hyperlink"/>
          <w:color w:val="auto"/>
          <w:u w:val="none"/>
        </w:rPr>
      </w:pPr>
      <w:bookmarkStart w:id="37" w:name="sevendays"/>
      <w:bookmarkStart w:id="38" w:name="Staffing"/>
      <w:bookmarkStart w:id="39" w:name="Support"/>
      <w:bookmarkStart w:id="40" w:name="_Toc45275271"/>
      <w:bookmarkStart w:id="41" w:name="_Toc92900782"/>
      <w:bookmarkEnd w:id="0"/>
      <w:bookmarkEnd w:id="37"/>
      <w:bookmarkEnd w:id="38"/>
      <w:r w:rsidRPr="00BC19A6">
        <w:rPr>
          <w:rStyle w:val="Hyperlink"/>
          <w:color w:val="auto"/>
          <w:u w:val="none"/>
        </w:rPr>
        <w:t>Employee support</w:t>
      </w:r>
      <w:bookmarkEnd w:id="39"/>
      <w:bookmarkEnd w:id="40"/>
      <w:bookmarkEnd w:id="41"/>
    </w:p>
    <w:p w14:paraId="26973586" w14:textId="77777777" w:rsidR="004A529B" w:rsidRPr="00F910E1" w:rsidRDefault="004A529B" w:rsidP="004A529B">
      <w:pPr>
        <w:pStyle w:val="Heading2"/>
      </w:pPr>
      <w:bookmarkStart w:id="42" w:name="_Toc45275252"/>
      <w:bookmarkStart w:id="43" w:name="_Toc92900783"/>
      <w:bookmarkStart w:id="44" w:name="_Toc45275272"/>
      <w:bookmarkStart w:id="45" w:name="SAL"/>
      <w:r w:rsidRPr="00F910E1">
        <w:t>How do I engage with my staff to understand their personal situations and anxieties and provide suitable support?</w:t>
      </w:r>
      <w:bookmarkEnd w:id="42"/>
      <w:bookmarkEnd w:id="43"/>
    </w:p>
    <w:p w14:paraId="11ED14B3" w14:textId="22EC2E18" w:rsidR="004A529B" w:rsidRPr="00F910E1" w:rsidRDefault="004A529B" w:rsidP="004A529B">
      <w:pPr>
        <w:spacing w:after="120"/>
        <w:rPr>
          <w:rFonts w:ascii="Tahoma" w:hAnsi="Tahoma" w:cs="Tahoma"/>
        </w:rPr>
      </w:pPr>
      <w:r w:rsidRPr="00F910E1">
        <w:rPr>
          <w:rFonts w:ascii="Tahoma" w:hAnsi="Tahoma" w:cs="Tahoma"/>
        </w:rPr>
        <w:t xml:space="preserve">If staff are expressing particular concerns and anxieties over </w:t>
      </w:r>
      <w:r>
        <w:rPr>
          <w:rFonts w:ascii="Tahoma" w:hAnsi="Tahoma" w:cs="Tahoma"/>
        </w:rPr>
        <w:t>being in work</w:t>
      </w:r>
      <w:r w:rsidRPr="00F910E1">
        <w:rPr>
          <w:rFonts w:ascii="Tahoma" w:hAnsi="Tahoma" w:cs="Tahoma"/>
        </w:rPr>
        <w:t xml:space="preserve">, you may find the following sheet of tips </w:t>
      </w:r>
      <w:proofErr w:type="gramStart"/>
      <w:r w:rsidRPr="00DF595A">
        <w:rPr>
          <w:rFonts w:ascii="Tahoma" w:hAnsi="Tahoma" w:cs="Tahoma"/>
        </w:rPr>
        <w:t xml:space="preserve">helpful </w:t>
      </w:r>
      <w:r w:rsidR="00332140">
        <w:rPr>
          <w:rFonts w:ascii="Tahoma" w:hAnsi="Tahoma" w:cs="Tahoma"/>
        </w:rPr>
        <w:t>:</w:t>
      </w:r>
      <w:proofErr w:type="gramEnd"/>
      <w:r>
        <w:rPr>
          <w:rFonts w:ascii="Tahoma" w:hAnsi="Tahoma" w:cs="Tahoma"/>
        </w:rPr>
        <w:t xml:space="preserve"> </w:t>
      </w:r>
      <w:hyperlink w:anchor="Constructive" w:history="1">
        <w:r w:rsidRPr="00FB4922">
          <w:rPr>
            <w:rStyle w:val="Hyperlink"/>
            <w:rFonts w:ascii="Tahoma" w:hAnsi="Tahoma" w:cs="Tahoma"/>
          </w:rPr>
          <w:t>Const</w:t>
        </w:r>
        <w:r w:rsidRPr="00FB4922">
          <w:rPr>
            <w:rStyle w:val="Hyperlink"/>
            <w:rFonts w:ascii="Tahoma" w:hAnsi="Tahoma" w:cs="Tahoma"/>
          </w:rPr>
          <w:t>r</w:t>
        </w:r>
        <w:r w:rsidRPr="00FB4922">
          <w:rPr>
            <w:rStyle w:val="Hyperlink"/>
            <w:rFonts w:ascii="Tahoma" w:hAnsi="Tahoma" w:cs="Tahoma"/>
          </w:rPr>
          <w:t>uctive conversations to suppor</w:t>
        </w:r>
        <w:r>
          <w:rPr>
            <w:rStyle w:val="Hyperlink"/>
            <w:rFonts w:ascii="Tahoma" w:hAnsi="Tahoma" w:cs="Tahoma"/>
          </w:rPr>
          <w:t>t</w:t>
        </w:r>
        <w:r w:rsidRPr="00FB4922">
          <w:rPr>
            <w:rStyle w:val="Hyperlink"/>
            <w:rFonts w:ascii="Tahoma" w:hAnsi="Tahoma" w:cs="Tahoma"/>
          </w:rPr>
          <w:t xml:space="preserve"> staff attendance and wellbeing</w:t>
        </w:r>
      </w:hyperlink>
      <w:r>
        <w:rPr>
          <w:rFonts w:ascii="Tahoma" w:hAnsi="Tahoma" w:cs="Tahoma"/>
        </w:rPr>
        <w:t xml:space="preserve">. </w:t>
      </w:r>
    </w:p>
    <w:p w14:paraId="4F3FC149" w14:textId="77777777" w:rsidR="004A529B" w:rsidRPr="00F910E1" w:rsidRDefault="004A529B" w:rsidP="004A529B">
      <w:pPr>
        <w:spacing w:after="120"/>
        <w:rPr>
          <w:rFonts w:ascii="Tahoma" w:hAnsi="Tahoma" w:cs="Tahoma"/>
        </w:rPr>
      </w:pPr>
      <w:r w:rsidRPr="00F910E1">
        <w:rPr>
          <w:rFonts w:ascii="Tahoma" w:hAnsi="Tahoma" w:cs="Tahoma"/>
        </w:rPr>
        <w:t>If employees have personal health issues</w:t>
      </w:r>
      <w:r>
        <w:rPr>
          <w:rFonts w:ascii="Tahoma" w:hAnsi="Tahoma" w:cs="Tahoma"/>
        </w:rPr>
        <w:t xml:space="preserve"> </w:t>
      </w:r>
      <w:r w:rsidRPr="008152B5">
        <w:rPr>
          <w:rFonts w:ascii="Tahoma" w:hAnsi="Tahoma" w:cs="Tahoma"/>
        </w:rPr>
        <w:t>or risk factors such as age, ethnicity,</w:t>
      </w:r>
      <w:r w:rsidRPr="00F910E1">
        <w:rPr>
          <w:rFonts w:ascii="Tahoma" w:hAnsi="Tahoma" w:cs="Tahoma"/>
        </w:rPr>
        <w:t xml:space="preserve"> which they are concerned about, an individual COVID-19 risk </w:t>
      </w:r>
      <w:proofErr w:type="gramStart"/>
      <w:r w:rsidRPr="00F910E1">
        <w:rPr>
          <w:rFonts w:ascii="Tahoma" w:hAnsi="Tahoma" w:cs="Tahoma"/>
        </w:rPr>
        <w:t>assessment</w:t>
      </w:r>
      <w:proofErr w:type="gramEnd"/>
      <w:r w:rsidRPr="00F910E1">
        <w:rPr>
          <w:rFonts w:ascii="Tahoma" w:hAnsi="Tahoma" w:cs="Tahoma"/>
        </w:rPr>
        <w:t xml:space="preserve"> should be undertaken in discussion with the employee.  This will help identify any measures required to minimise the risk to the individual.  It will also reassure the employee about the ac</w:t>
      </w:r>
      <w:r>
        <w:rPr>
          <w:rFonts w:ascii="Tahoma" w:hAnsi="Tahoma" w:cs="Tahoma"/>
        </w:rPr>
        <w:t>tions the school will be taking –</w:t>
      </w:r>
      <w:r w:rsidR="00B66405">
        <w:rPr>
          <w:rFonts w:ascii="Tahoma" w:hAnsi="Tahoma" w:cs="Tahoma"/>
        </w:rPr>
        <w:t xml:space="preserve"> </w:t>
      </w:r>
      <w:r w:rsidR="00BF31D5">
        <w:rPr>
          <w:rFonts w:ascii="Tahoma" w:hAnsi="Tahoma" w:cs="Tahoma"/>
        </w:rPr>
        <w:t xml:space="preserve">please contact Health and Safety Services for the individual risk assessment and accompanying guidance. </w:t>
      </w:r>
      <w:r w:rsidRPr="00F910E1">
        <w:rPr>
          <w:rFonts w:ascii="Tahoma" w:hAnsi="Tahoma" w:cs="Tahoma"/>
        </w:rPr>
        <w:t>Appropriate support will vary depending on an individual’s circumstances but it is important to remember that in most schools</w:t>
      </w:r>
      <w:r w:rsidR="00016127">
        <w:rPr>
          <w:rFonts w:ascii="Tahoma" w:hAnsi="Tahoma" w:cs="Tahoma"/>
        </w:rPr>
        <w:t>,</w:t>
      </w:r>
      <w:r w:rsidRPr="00F910E1">
        <w:rPr>
          <w:rFonts w:ascii="Tahoma" w:hAnsi="Tahoma" w:cs="Tahoma"/>
        </w:rPr>
        <w:t xml:space="preserve"> staff will have access to an employee assistance programme and they </w:t>
      </w:r>
      <w:proofErr w:type="gramStart"/>
      <w:r w:rsidRPr="00F910E1">
        <w:rPr>
          <w:rFonts w:ascii="Tahoma" w:hAnsi="Tahoma" w:cs="Tahoma"/>
        </w:rPr>
        <w:t>should be directed</w:t>
      </w:r>
      <w:proofErr w:type="gramEnd"/>
      <w:r w:rsidRPr="00F910E1">
        <w:rPr>
          <w:rFonts w:ascii="Tahoma" w:hAnsi="Tahoma" w:cs="Tahoma"/>
        </w:rPr>
        <w:t xml:space="preserve"> to make contact with that service.  For example, many schools will use Health Assured, who can be contacted on 0800 030 5182; this is free at the point of use, providing confidential life management and personal support services to the employee and their immediate family who live with them.</w:t>
      </w:r>
    </w:p>
    <w:p w14:paraId="5BE6F871" w14:textId="77777777" w:rsidR="004A529B" w:rsidRDefault="004A529B" w:rsidP="004A529B">
      <w:pPr>
        <w:spacing w:after="120"/>
        <w:rPr>
          <w:rFonts w:ascii="Tahoma" w:hAnsi="Tahoma" w:cs="Tahoma"/>
        </w:rPr>
      </w:pPr>
      <w:bookmarkStart w:id="46" w:name="risks"/>
      <w:bookmarkStart w:id="47" w:name="_Toc45275253"/>
      <w:r>
        <w:rPr>
          <w:rFonts w:ascii="Tahoma" w:hAnsi="Tahoma" w:cs="Tahoma"/>
        </w:rPr>
        <w:t xml:space="preserve">If an employee is a member of a union, school leaders may also wish to encourage them to contact their union representative to discuss their concerns </w:t>
      </w:r>
      <w:r w:rsidRPr="00711934">
        <w:rPr>
          <w:rFonts w:ascii="Tahoma" w:hAnsi="Tahoma" w:cs="Tahoma"/>
        </w:rPr>
        <w:t>and access additional support.</w:t>
      </w:r>
    </w:p>
    <w:p w14:paraId="46D5E89B" w14:textId="77777777" w:rsidR="004A529B" w:rsidRPr="003D3B1E" w:rsidRDefault="004A529B" w:rsidP="004A529B">
      <w:pPr>
        <w:pStyle w:val="Heading2"/>
        <w:rPr>
          <w:szCs w:val="24"/>
        </w:rPr>
      </w:pPr>
      <w:bookmarkStart w:id="48" w:name="_Toc45275255"/>
      <w:bookmarkStart w:id="49" w:name="_Toc92900784"/>
      <w:bookmarkStart w:id="50" w:name="refusing"/>
      <w:bookmarkEnd w:id="46"/>
      <w:bookmarkEnd w:id="47"/>
      <w:r w:rsidRPr="003D3B1E">
        <w:rPr>
          <w:szCs w:val="24"/>
        </w:rPr>
        <w:t>What is the advice where a member of staff is refusing to work in school?</w:t>
      </w:r>
      <w:bookmarkEnd w:id="48"/>
      <w:bookmarkEnd w:id="49"/>
    </w:p>
    <w:bookmarkEnd w:id="50"/>
    <w:p w14:paraId="17496F2F" w14:textId="77777777" w:rsidR="004A529B" w:rsidRPr="00FC4F12" w:rsidRDefault="004A529B" w:rsidP="007F78AE">
      <w:pPr>
        <w:spacing w:after="120"/>
        <w:jc w:val="both"/>
        <w:rPr>
          <w:rFonts w:ascii="Tahoma" w:hAnsi="Tahoma" w:cs="Tahoma"/>
        </w:rPr>
      </w:pPr>
      <w:r w:rsidRPr="007F78AE">
        <w:rPr>
          <w:rFonts w:ascii="Tahoma" w:hAnsi="Tahoma" w:cs="Tahoma"/>
        </w:rPr>
        <w:t xml:space="preserve">It is natural that some staff will be worried about coming into school even if the risks for them are very low. You will know your staff best and so will be in the best position to work out how to proceed in individual cases. We are working in an unprecedented context, and more reassurance and discussion than usual may be required. It is always best, if </w:t>
      </w:r>
      <w:proofErr w:type="gramStart"/>
      <w:r w:rsidRPr="007F78AE">
        <w:rPr>
          <w:rFonts w:ascii="Tahoma" w:hAnsi="Tahoma" w:cs="Tahoma"/>
        </w:rPr>
        <w:t>at all possible</w:t>
      </w:r>
      <w:proofErr w:type="gramEnd"/>
      <w:r w:rsidRPr="007F78AE">
        <w:rPr>
          <w:rFonts w:ascii="Tahoma" w:hAnsi="Tahoma" w:cs="Tahoma"/>
        </w:rPr>
        <w:t>, to work out a sensible way forward in individual cases that acknowledges any specific a</w:t>
      </w:r>
      <w:r w:rsidRPr="00FC4F12">
        <w:rPr>
          <w:rFonts w:ascii="Tahoma" w:hAnsi="Tahoma" w:cs="Tahoma"/>
        </w:rPr>
        <w:t>nxieties but which also enables the school’s responsibilities to be effectively discharged.</w:t>
      </w:r>
    </w:p>
    <w:p w14:paraId="773B0EA0" w14:textId="77777777" w:rsidR="004A529B" w:rsidRPr="00F910E1" w:rsidRDefault="004A529B" w:rsidP="004A529B">
      <w:pPr>
        <w:spacing w:after="120"/>
        <w:rPr>
          <w:rFonts w:ascii="Tahoma" w:hAnsi="Tahoma" w:cs="Tahoma"/>
        </w:rPr>
      </w:pPr>
      <w:r w:rsidRPr="00F910E1">
        <w:rPr>
          <w:rFonts w:ascii="Tahoma" w:hAnsi="Tahoma" w:cs="Tahoma"/>
        </w:rPr>
        <w:lastRenderedPageBreak/>
        <w:t xml:space="preserve">Circumstances for this refusal will vary, so consider these matters sensitively on a </w:t>
      </w:r>
      <w:proofErr w:type="gramStart"/>
      <w:r w:rsidRPr="00F910E1">
        <w:rPr>
          <w:rFonts w:ascii="Tahoma" w:hAnsi="Tahoma" w:cs="Tahoma"/>
        </w:rPr>
        <w:t>case by case</w:t>
      </w:r>
      <w:proofErr w:type="gramEnd"/>
      <w:r w:rsidRPr="00F910E1">
        <w:rPr>
          <w:rFonts w:ascii="Tahoma" w:hAnsi="Tahoma" w:cs="Tahoma"/>
        </w:rPr>
        <w:t xml:space="preserve"> basis.</w:t>
      </w:r>
    </w:p>
    <w:p w14:paraId="2FAD04F1" w14:textId="5DC6B0E8" w:rsidR="004A529B" w:rsidRPr="00F910E1" w:rsidRDefault="004A529B" w:rsidP="004A529B">
      <w:pPr>
        <w:spacing w:after="120"/>
        <w:rPr>
          <w:rFonts w:ascii="Tahoma" w:hAnsi="Tahoma" w:cs="Tahoma"/>
          <w:color w:val="2E74B5" w:themeColor="accent1" w:themeShade="BF"/>
        </w:rPr>
      </w:pPr>
      <w:r w:rsidRPr="00F910E1">
        <w:rPr>
          <w:rFonts w:ascii="Tahoma" w:hAnsi="Tahoma" w:cs="Tahoma"/>
        </w:rPr>
        <w:t xml:space="preserve">For further </w:t>
      </w:r>
      <w:proofErr w:type="gramStart"/>
      <w:r w:rsidRPr="00F910E1">
        <w:rPr>
          <w:rFonts w:ascii="Tahoma" w:hAnsi="Tahoma" w:cs="Tahoma"/>
        </w:rPr>
        <w:t>detail</w:t>
      </w:r>
      <w:proofErr w:type="gramEnd"/>
      <w:r w:rsidRPr="00F910E1">
        <w:rPr>
          <w:rFonts w:ascii="Tahoma" w:hAnsi="Tahoma" w:cs="Tahoma"/>
        </w:rPr>
        <w:t xml:space="preserve"> see</w:t>
      </w:r>
      <w:r w:rsidRPr="00F910E1">
        <w:rPr>
          <w:rFonts w:ascii="Tahoma" w:hAnsi="Tahoma" w:cs="Tahoma"/>
          <w:color w:val="2E74B5" w:themeColor="accent1" w:themeShade="BF"/>
        </w:rPr>
        <w:t xml:space="preserve"> </w:t>
      </w:r>
      <w:hyperlink w:anchor="_Guidance_on_Staff" w:history="1">
        <w:r w:rsidRPr="00126236">
          <w:rPr>
            <w:rStyle w:val="Hyperlink"/>
            <w:rFonts w:ascii="Tahoma" w:hAnsi="Tahoma" w:cs="Tahoma"/>
          </w:rPr>
          <w:t>Guidance for Staff w</w:t>
        </w:r>
        <w:r w:rsidRPr="00126236">
          <w:rPr>
            <w:rStyle w:val="Hyperlink"/>
            <w:rFonts w:ascii="Tahoma" w:hAnsi="Tahoma" w:cs="Tahoma"/>
          </w:rPr>
          <w:t>i</w:t>
        </w:r>
        <w:r w:rsidRPr="00126236">
          <w:rPr>
            <w:rStyle w:val="Hyperlink"/>
            <w:rFonts w:ascii="Tahoma" w:hAnsi="Tahoma" w:cs="Tahoma"/>
          </w:rPr>
          <w:t>th Special Circumstances</w:t>
        </w:r>
      </w:hyperlink>
      <w:r>
        <w:rPr>
          <w:rFonts w:ascii="Tahoma" w:hAnsi="Tahoma" w:cs="Tahoma"/>
        </w:rPr>
        <w:t xml:space="preserve"> </w:t>
      </w:r>
    </w:p>
    <w:p w14:paraId="1BA34BEC" w14:textId="77777777" w:rsidR="00147BA5" w:rsidRPr="00F910E1" w:rsidRDefault="00147BA5" w:rsidP="00BC19A6">
      <w:pPr>
        <w:pStyle w:val="Heading2"/>
      </w:pPr>
      <w:bookmarkStart w:id="51" w:name="_Toc92900785"/>
      <w:r w:rsidRPr="00F910E1">
        <w:t>Are there any resources we can access to support staff wellbeing?</w:t>
      </w:r>
      <w:bookmarkEnd w:id="44"/>
      <w:bookmarkEnd w:id="51"/>
    </w:p>
    <w:p w14:paraId="62A46351" w14:textId="77777777" w:rsidR="00147BA5" w:rsidRPr="00F910E1" w:rsidRDefault="00147BA5" w:rsidP="00147BA5">
      <w:pPr>
        <w:pStyle w:val="NormalWeb"/>
        <w:spacing w:before="0" w:beforeAutospacing="0" w:after="120" w:afterAutospacing="0" w:line="259" w:lineRule="auto"/>
        <w:rPr>
          <w:rFonts w:ascii="Tahoma" w:hAnsi="Tahoma" w:cs="Tahoma"/>
          <w:sz w:val="22"/>
          <w:szCs w:val="22"/>
        </w:rPr>
      </w:pPr>
      <w:r w:rsidRPr="00F910E1">
        <w:rPr>
          <w:rFonts w:ascii="Tahoma" w:hAnsi="Tahoma" w:cs="Tahoma"/>
          <w:sz w:val="22"/>
          <w:szCs w:val="22"/>
        </w:rPr>
        <w:t xml:space="preserve">All employers have a duty of care to their employees, and this extends to their mental health. Schools already have mechanisms to support staff wellbeing and these will be particularly important, as some staff may be particularly anxious about returning to school. The Department for Education is providing additional support for both pupil and staff wellbeing in the current situation. Information about the </w:t>
      </w:r>
      <w:hyperlink r:id="rId17" w:history="1">
        <w:r w:rsidRPr="00F910E1">
          <w:rPr>
            <w:rStyle w:val="Hyperlink"/>
            <w:rFonts w:ascii="Tahoma" w:hAnsi="Tahoma" w:cs="Tahoma"/>
            <w:sz w:val="22"/>
            <w:szCs w:val="22"/>
            <w:bdr w:val="none" w:sz="0" w:space="0" w:color="auto" w:frame="1"/>
          </w:rPr>
          <w:t>extra mental heal</w:t>
        </w:r>
        <w:r w:rsidRPr="00F910E1">
          <w:rPr>
            <w:rStyle w:val="Hyperlink"/>
            <w:rFonts w:ascii="Tahoma" w:hAnsi="Tahoma" w:cs="Tahoma"/>
            <w:sz w:val="22"/>
            <w:szCs w:val="22"/>
            <w:bdr w:val="none" w:sz="0" w:space="0" w:color="auto" w:frame="1"/>
          </w:rPr>
          <w:t>t</w:t>
        </w:r>
        <w:r w:rsidRPr="00F910E1">
          <w:rPr>
            <w:rStyle w:val="Hyperlink"/>
            <w:rFonts w:ascii="Tahoma" w:hAnsi="Tahoma" w:cs="Tahoma"/>
            <w:sz w:val="22"/>
            <w:szCs w:val="22"/>
            <w:bdr w:val="none" w:sz="0" w:space="0" w:color="auto" w:frame="1"/>
          </w:rPr>
          <w:t>h support for pupils and teachers</w:t>
        </w:r>
      </w:hyperlink>
      <w:r w:rsidRPr="00F910E1">
        <w:rPr>
          <w:rFonts w:ascii="Tahoma" w:hAnsi="Tahoma" w:cs="Tahoma"/>
          <w:sz w:val="22"/>
          <w:szCs w:val="22"/>
        </w:rPr>
        <w:t xml:space="preserve"> is available.</w:t>
      </w:r>
    </w:p>
    <w:p w14:paraId="5782F84F" w14:textId="77777777" w:rsidR="00147BA5" w:rsidRDefault="00147BA5" w:rsidP="00147BA5">
      <w:pPr>
        <w:spacing w:after="120"/>
        <w:rPr>
          <w:rFonts w:ascii="Tahoma" w:hAnsi="Tahoma" w:cs="Tahoma"/>
          <w:color w:val="FF0000"/>
        </w:rPr>
      </w:pPr>
      <w:r w:rsidRPr="00F910E1">
        <w:rPr>
          <w:rFonts w:ascii="Tahoma" w:hAnsi="Tahoma" w:cs="Tahoma"/>
        </w:rPr>
        <w:t xml:space="preserve">NEOST have developed a wellbeing guide for staff working in schools and </w:t>
      </w:r>
      <w:proofErr w:type="gramStart"/>
      <w:r w:rsidRPr="00F910E1">
        <w:rPr>
          <w:rFonts w:ascii="Tahoma" w:hAnsi="Tahoma" w:cs="Tahoma"/>
        </w:rPr>
        <w:t>trusts which</w:t>
      </w:r>
      <w:proofErr w:type="gramEnd"/>
      <w:r w:rsidRPr="00F910E1">
        <w:rPr>
          <w:rFonts w:ascii="Tahoma" w:hAnsi="Tahoma" w:cs="Tahoma"/>
        </w:rPr>
        <w:t xml:space="preserve"> cover psychological wellbeing tips, building resilience and also the importance of self-care.</w:t>
      </w:r>
      <w:r>
        <w:rPr>
          <w:rFonts w:ascii="Tahoma" w:hAnsi="Tahoma" w:cs="Tahoma"/>
        </w:rPr>
        <w:t xml:space="preserve">  You can access this </w:t>
      </w:r>
      <w:hyperlink w:anchor="NEOST" w:history="1">
        <w:r w:rsidRPr="009F1951">
          <w:rPr>
            <w:rStyle w:val="Hyperlink"/>
            <w:rFonts w:ascii="Tahoma" w:hAnsi="Tahoma" w:cs="Tahoma"/>
          </w:rPr>
          <w:t>here</w:t>
        </w:r>
      </w:hyperlink>
      <w:r w:rsidRPr="00147BA5">
        <w:rPr>
          <w:rFonts w:ascii="Tahoma" w:hAnsi="Tahoma" w:cs="Tahoma"/>
          <w:color w:val="FF0000"/>
        </w:rPr>
        <w:t>.</w:t>
      </w:r>
    </w:p>
    <w:p w14:paraId="567CDF64" w14:textId="77777777" w:rsidR="00DB55AB" w:rsidRDefault="00DB55AB" w:rsidP="00DB55AB">
      <w:pPr>
        <w:spacing w:after="120"/>
        <w:rPr>
          <w:rFonts w:ascii="Tahoma" w:hAnsi="Tahoma" w:cs="Tahoma"/>
          <w:color w:val="0B0C0C"/>
        </w:rPr>
      </w:pPr>
      <w:proofErr w:type="spellStart"/>
      <w:r w:rsidRPr="001E6045">
        <w:rPr>
          <w:rFonts w:ascii="Tahoma" w:hAnsi="Tahoma" w:cs="Tahoma"/>
          <w:color w:val="0B0C0C"/>
        </w:rPr>
        <w:t>MindEd</w:t>
      </w:r>
      <w:proofErr w:type="spellEnd"/>
      <w:r w:rsidRPr="001E6045">
        <w:rPr>
          <w:rFonts w:ascii="Tahoma" w:hAnsi="Tahoma" w:cs="Tahoma"/>
          <w:color w:val="0B0C0C"/>
        </w:rPr>
        <w:t xml:space="preserve"> have also developed a </w:t>
      </w:r>
      <w:hyperlink r:id="rId18" w:history="1">
        <w:r w:rsidRPr="001E6045">
          <w:rPr>
            <w:rStyle w:val="Hyperlink"/>
            <w:rFonts w:ascii="Tahoma" w:hAnsi="Tahoma" w:cs="Tahoma"/>
            <w:color w:val="1D70B8"/>
            <w:bdr w:val="none" w:sz="0" w:space="0" w:color="auto" w:frame="1"/>
          </w:rPr>
          <w:t>coronavirus (COVID-19) staff re</w:t>
        </w:r>
        <w:r w:rsidRPr="001E6045">
          <w:rPr>
            <w:rStyle w:val="Hyperlink"/>
            <w:rFonts w:ascii="Tahoma" w:hAnsi="Tahoma" w:cs="Tahoma"/>
            <w:color w:val="1D70B8"/>
            <w:bdr w:val="none" w:sz="0" w:space="0" w:color="auto" w:frame="1"/>
          </w:rPr>
          <w:t>s</w:t>
        </w:r>
        <w:r w:rsidRPr="001E6045">
          <w:rPr>
            <w:rStyle w:val="Hyperlink"/>
            <w:rFonts w:ascii="Tahoma" w:hAnsi="Tahoma" w:cs="Tahoma"/>
            <w:color w:val="1D70B8"/>
            <w:bdr w:val="none" w:sz="0" w:space="0" w:color="auto" w:frame="1"/>
          </w:rPr>
          <w:t>ilience hub</w:t>
        </w:r>
      </w:hyperlink>
      <w:r w:rsidRPr="001E6045">
        <w:rPr>
          <w:rFonts w:ascii="Tahoma" w:hAnsi="Tahoma" w:cs="Tahoma"/>
          <w:color w:val="0B0C0C"/>
        </w:rPr>
        <w:t xml:space="preserve"> with advice and tips for frontline staff. </w:t>
      </w:r>
    </w:p>
    <w:p w14:paraId="0F92E05D" w14:textId="0B291FB9" w:rsidR="00DB55AB" w:rsidRPr="007968C1" w:rsidRDefault="00A90912" w:rsidP="00147BA5">
      <w:pPr>
        <w:spacing w:after="120"/>
        <w:rPr>
          <w:rFonts w:ascii="Tahoma" w:hAnsi="Tahoma" w:cs="Tahoma"/>
          <w:sz w:val="18"/>
          <w:szCs w:val="18"/>
        </w:rPr>
      </w:pPr>
      <w:r>
        <w:rPr>
          <w:rFonts w:ascii="Tahoma" w:hAnsi="Tahoma" w:cs="Tahoma"/>
          <w:sz w:val="18"/>
          <w:szCs w:val="18"/>
        </w:rPr>
        <w:t xml:space="preserve">Updated </w:t>
      </w:r>
      <w:r w:rsidR="00332140">
        <w:rPr>
          <w:rFonts w:ascii="Tahoma" w:hAnsi="Tahoma" w:cs="Tahoma"/>
          <w:sz w:val="18"/>
          <w:szCs w:val="18"/>
        </w:rPr>
        <w:t>08.03.22</w:t>
      </w:r>
    </w:p>
    <w:p w14:paraId="10B60BE2" w14:textId="77777777" w:rsidR="00147BA5" w:rsidRPr="00BC19A6" w:rsidRDefault="00147BA5" w:rsidP="00BC19A6">
      <w:pPr>
        <w:pStyle w:val="Heading2"/>
        <w:rPr>
          <w:rStyle w:val="Hyperlink"/>
          <w:color w:val="auto"/>
          <w:u w:val="none"/>
        </w:rPr>
      </w:pPr>
      <w:bookmarkStart w:id="52" w:name="_Toc45275273"/>
      <w:bookmarkStart w:id="53" w:name="_Toc92900786"/>
      <w:r w:rsidRPr="00BC19A6">
        <w:rPr>
          <w:rStyle w:val="Hyperlink"/>
          <w:color w:val="auto"/>
          <w:u w:val="none"/>
        </w:rPr>
        <w:t>Where else can staff go to access help and advice</w:t>
      </w:r>
      <w:bookmarkEnd w:id="45"/>
      <w:r w:rsidRPr="00BC19A6">
        <w:rPr>
          <w:rStyle w:val="Hyperlink"/>
          <w:color w:val="auto"/>
          <w:u w:val="none"/>
        </w:rPr>
        <w:t>?</w:t>
      </w:r>
      <w:bookmarkEnd w:id="52"/>
      <w:bookmarkEnd w:id="53"/>
      <w:r w:rsidRPr="00BC19A6">
        <w:rPr>
          <w:rStyle w:val="Hyperlink"/>
          <w:color w:val="auto"/>
          <w:u w:val="none"/>
        </w:rPr>
        <w:t xml:space="preserve">  </w:t>
      </w:r>
    </w:p>
    <w:p w14:paraId="32F28424" w14:textId="77777777" w:rsidR="00147BA5" w:rsidRPr="00F910E1" w:rsidRDefault="00647D95" w:rsidP="00147BA5">
      <w:pPr>
        <w:spacing w:after="120"/>
        <w:rPr>
          <w:rFonts w:ascii="Tahoma" w:hAnsi="Tahoma" w:cs="Tahoma"/>
          <w:iCs/>
        </w:rPr>
      </w:pPr>
      <w:r w:rsidRPr="00647D95">
        <w:rPr>
          <w:rFonts w:ascii="Tahoma" w:hAnsi="Tahoma" w:cs="Tahoma"/>
          <w:iCs/>
        </w:rPr>
        <w:t xml:space="preserve">A number of resources are available for staff </w:t>
      </w:r>
      <w:hyperlink r:id="rId19" w:history="1">
        <w:r w:rsidRPr="00647D95">
          <w:rPr>
            <w:rStyle w:val="Hyperlink"/>
            <w:rFonts w:ascii="Tahoma" w:hAnsi="Tahoma" w:cs="Tahoma"/>
            <w:iCs/>
          </w:rPr>
          <w:t>he</w:t>
        </w:r>
        <w:r w:rsidRPr="00647D95">
          <w:rPr>
            <w:rStyle w:val="Hyperlink"/>
            <w:rFonts w:ascii="Tahoma" w:hAnsi="Tahoma" w:cs="Tahoma"/>
            <w:iCs/>
          </w:rPr>
          <w:t>r</w:t>
        </w:r>
        <w:r w:rsidRPr="00647D95">
          <w:rPr>
            <w:rStyle w:val="Hyperlink"/>
            <w:rFonts w:ascii="Tahoma" w:hAnsi="Tahoma" w:cs="Tahoma"/>
            <w:iCs/>
          </w:rPr>
          <w:t>e</w:t>
        </w:r>
      </w:hyperlink>
      <w:r w:rsidRPr="00647D95">
        <w:rPr>
          <w:rFonts w:ascii="Tahoma" w:hAnsi="Tahoma" w:cs="Tahoma"/>
          <w:iCs/>
        </w:rPr>
        <w:t>.</w:t>
      </w:r>
      <w:r w:rsidR="00147BA5" w:rsidRPr="00647D95">
        <w:rPr>
          <w:rFonts w:ascii="Tahoma" w:hAnsi="Tahoma" w:cs="Tahoma"/>
          <w:iCs/>
        </w:rPr>
        <w:t xml:space="preserve">  These continue to be </w:t>
      </w:r>
      <w:proofErr w:type="gramStart"/>
      <w:r w:rsidR="00147BA5" w:rsidRPr="00647D95">
        <w:rPr>
          <w:rFonts w:ascii="Tahoma" w:hAnsi="Tahoma" w:cs="Tahoma"/>
          <w:iCs/>
        </w:rPr>
        <w:t>updated</w:t>
      </w:r>
      <w:proofErr w:type="gramEnd"/>
      <w:r w:rsidR="00147BA5" w:rsidRPr="00647D95">
        <w:rPr>
          <w:rFonts w:ascii="Tahoma" w:hAnsi="Tahoma" w:cs="Tahoma"/>
          <w:iCs/>
        </w:rPr>
        <w:t xml:space="preserve"> and added to on a regular basis.</w:t>
      </w:r>
    </w:p>
    <w:p w14:paraId="1CC424E8" w14:textId="77777777" w:rsidR="00147BA5" w:rsidRPr="00BC19A6" w:rsidRDefault="00147BA5" w:rsidP="00BC19A6">
      <w:pPr>
        <w:pStyle w:val="Heading2"/>
        <w:rPr>
          <w:rStyle w:val="Hyperlink"/>
          <w:color w:val="auto"/>
          <w:u w:val="none"/>
        </w:rPr>
      </w:pPr>
      <w:bookmarkStart w:id="54" w:name="BereavementSupport"/>
      <w:bookmarkStart w:id="55" w:name="_Toc45275274"/>
      <w:bookmarkStart w:id="56" w:name="_Toc92900787"/>
      <w:r w:rsidRPr="00BC19A6">
        <w:rPr>
          <w:rStyle w:val="Hyperlink"/>
          <w:color w:val="auto"/>
          <w:u w:val="none"/>
        </w:rPr>
        <w:t>Where can staff access specialist bereavement support?</w:t>
      </w:r>
      <w:bookmarkEnd w:id="54"/>
      <w:bookmarkEnd w:id="55"/>
      <w:bookmarkEnd w:id="56"/>
    </w:p>
    <w:p w14:paraId="2BC8AB3A" w14:textId="77777777" w:rsidR="00147BA5" w:rsidRPr="00F910E1" w:rsidRDefault="00147BA5" w:rsidP="00147BA5">
      <w:pPr>
        <w:spacing w:after="120"/>
        <w:rPr>
          <w:rFonts w:ascii="Tahoma" w:hAnsi="Tahoma" w:cs="Tahoma"/>
          <w:iCs/>
        </w:rPr>
      </w:pPr>
      <w:r w:rsidRPr="00F910E1">
        <w:rPr>
          <w:rFonts w:ascii="Tahoma" w:hAnsi="Tahoma" w:cs="Tahoma"/>
          <w:iCs/>
        </w:rPr>
        <w:t xml:space="preserve">It is never easy to talk about death but </w:t>
      </w:r>
      <w:proofErr w:type="gramStart"/>
      <w:r w:rsidRPr="00F910E1">
        <w:rPr>
          <w:rFonts w:ascii="Tahoma" w:hAnsi="Tahoma" w:cs="Tahoma"/>
          <w:iCs/>
        </w:rPr>
        <w:t xml:space="preserve">this is a subject that </w:t>
      </w:r>
      <w:r w:rsidR="00701FD9">
        <w:rPr>
          <w:rFonts w:ascii="Tahoma" w:hAnsi="Tahoma" w:cs="Tahoma"/>
          <w:iCs/>
        </w:rPr>
        <w:t>many people have had to deal with over the past months</w:t>
      </w:r>
      <w:proofErr w:type="gramEnd"/>
      <w:r w:rsidRPr="00F910E1">
        <w:rPr>
          <w:rFonts w:ascii="Tahoma" w:hAnsi="Tahoma" w:cs="Tahoma"/>
          <w:iCs/>
        </w:rPr>
        <w:t xml:space="preserve">.  Whether this is in relation to their own family and friends, supporting others who have suffered a bereavement, the possibility of the death of a work colleague or just thinking about their own mortality, everyone is likely to </w:t>
      </w:r>
      <w:proofErr w:type="gramStart"/>
      <w:r w:rsidRPr="00F910E1">
        <w:rPr>
          <w:rFonts w:ascii="Tahoma" w:hAnsi="Tahoma" w:cs="Tahoma"/>
          <w:iCs/>
        </w:rPr>
        <w:t>be affected</w:t>
      </w:r>
      <w:proofErr w:type="gramEnd"/>
      <w:r w:rsidRPr="00F910E1">
        <w:rPr>
          <w:rFonts w:ascii="Tahoma" w:hAnsi="Tahoma" w:cs="Tahoma"/>
          <w:iCs/>
        </w:rPr>
        <w:t>.</w:t>
      </w:r>
    </w:p>
    <w:p w14:paraId="4C5DACD5" w14:textId="4F36ED94" w:rsidR="00147BA5" w:rsidRPr="00F910E1" w:rsidRDefault="00147BA5" w:rsidP="00147BA5">
      <w:pPr>
        <w:spacing w:after="120"/>
        <w:rPr>
          <w:rFonts w:ascii="Tahoma" w:hAnsi="Tahoma" w:cs="Tahoma"/>
          <w:iCs/>
        </w:rPr>
      </w:pPr>
      <w:r w:rsidRPr="00647D95">
        <w:rPr>
          <w:rFonts w:ascii="Tahoma" w:hAnsi="Tahoma" w:cs="Tahoma"/>
          <w:iCs/>
        </w:rPr>
        <w:t xml:space="preserve">The </w:t>
      </w:r>
      <w:hyperlink r:id="rId20" w:history="1">
        <w:r w:rsidR="00647D95" w:rsidRPr="00647D95">
          <w:rPr>
            <w:rStyle w:val="Hyperlink"/>
            <w:rFonts w:ascii="Tahoma" w:hAnsi="Tahoma" w:cs="Tahoma"/>
          </w:rPr>
          <w:t xml:space="preserve">HR </w:t>
        </w:r>
        <w:r w:rsidR="00647D95" w:rsidRPr="001A3FEE">
          <w:rPr>
            <w:rStyle w:val="Hyperlink"/>
            <w:rFonts w:ascii="Tahoma" w:hAnsi="Tahoma" w:cs="Tahoma"/>
            <w:color w:val="7030A0"/>
          </w:rPr>
          <w:t>C</w:t>
        </w:r>
        <w:r w:rsidR="00F7186F" w:rsidRPr="001A3FEE">
          <w:rPr>
            <w:rStyle w:val="Hyperlink"/>
            <w:rFonts w:ascii="Tahoma" w:hAnsi="Tahoma" w:cs="Tahoma"/>
            <w:color w:val="7030A0"/>
          </w:rPr>
          <w:t>OVID</w:t>
        </w:r>
        <w:r w:rsidR="00F7186F" w:rsidRPr="001A3FEE">
          <w:rPr>
            <w:rStyle w:val="Hyperlink"/>
            <w:rFonts w:ascii="Tahoma" w:hAnsi="Tahoma" w:cs="Tahoma"/>
            <w:color w:val="7030A0"/>
          </w:rPr>
          <w:t>-</w:t>
        </w:r>
        <w:r w:rsidR="00F7186F" w:rsidRPr="001A3FEE">
          <w:rPr>
            <w:rStyle w:val="Hyperlink"/>
            <w:rFonts w:ascii="Tahoma" w:hAnsi="Tahoma" w:cs="Tahoma"/>
            <w:color w:val="7030A0"/>
          </w:rPr>
          <w:t>19</w:t>
        </w:r>
        <w:r w:rsidR="00F7186F">
          <w:rPr>
            <w:rStyle w:val="Hyperlink"/>
            <w:rFonts w:ascii="Tahoma" w:hAnsi="Tahoma" w:cs="Tahoma"/>
            <w:color w:val="FF0000"/>
          </w:rPr>
          <w:t xml:space="preserve"> </w:t>
        </w:r>
        <w:r w:rsidRPr="00647D95">
          <w:rPr>
            <w:rStyle w:val="Hyperlink"/>
            <w:rFonts w:ascii="Tahoma" w:hAnsi="Tahoma" w:cs="Tahoma"/>
            <w:iCs/>
          </w:rPr>
          <w:t>section</w:t>
        </w:r>
      </w:hyperlink>
      <w:r w:rsidR="00647D95">
        <w:rPr>
          <w:rFonts w:ascii="Tahoma" w:hAnsi="Tahoma" w:cs="Tahoma"/>
          <w:iCs/>
        </w:rPr>
        <w:t xml:space="preserve"> of</w:t>
      </w:r>
      <w:r w:rsidRPr="00F910E1">
        <w:rPr>
          <w:rFonts w:ascii="Tahoma" w:hAnsi="Tahoma" w:cs="Tahoma"/>
          <w:iCs/>
        </w:rPr>
        <w:t xml:space="preserve"> the CYPS website has links to a range of information about the support available for individuals, advice on supporting others and information about dealing with the practical arrangements associated with a bereavement.  </w:t>
      </w:r>
    </w:p>
    <w:p w14:paraId="40BC3C46" w14:textId="77777777" w:rsidR="007F78AE" w:rsidRDefault="00647D95" w:rsidP="00D473ED">
      <w:pPr>
        <w:spacing w:after="120"/>
        <w:rPr>
          <w:rStyle w:val="Strong"/>
          <w:rFonts w:ascii="Tahoma" w:hAnsi="Tahoma" w:cs="Tahoma"/>
          <w:lang w:val="en"/>
        </w:rPr>
      </w:pPr>
      <w:r w:rsidRPr="00647D95">
        <w:rPr>
          <w:rFonts w:ascii="Tahoma" w:hAnsi="Tahoma" w:cs="Tahoma"/>
        </w:rPr>
        <w:t>For most NYCC school employees</w:t>
      </w:r>
      <w:r w:rsidR="00FC4F12">
        <w:rPr>
          <w:rFonts w:ascii="Tahoma" w:hAnsi="Tahoma" w:cs="Tahoma"/>
        </w:rPr>
        <w:t xml:space="preserve"> or MATs who purchase the NY Health and Wellbeing Service</w:t>
      </w:r>
      <w:r w:rsidRPr="00647D95">
        <w:rPr>
          <w:rFonts w:ascii="Tahoma" w:hAnsi="Tahoma" w:cs="Tahoma"/>
        </w:rPr>
        <w:t>, t</w:t>
      </w:r>
      <w:r w:rsidR="00147BA5" w:rsidRPr="00647D95">
        <w:rPr>
          <w:rFonts w:ascii="Tahoma" w:hAnsi="Tahoma" w:cs="Tahoma"/>
        </w:rPr>
        <w:t xml:space="preserve">he </w:t>
      </w:r>
      <w:r w:rsidRPr="00647D95">
        <w:rPr>
          <w:rFonts w:ascii="Tahoma" w:hAnsi="Tahoma" w:cs="Tahoma"/>
          <w:i/>
        </w:rPr>
        <w:t>Health Assured</w:t>
      </w:r>
      <w:r w:rsidRPr="00647D95">
        <w:rPr>
          <w:rFonts w:ascii="Tahoma" w:hAnsi="Tahoma" w:cs="Tahoma"/>
        </w:rPr>
        <w:t xml:space="preserve"> </w:t>
      </w:r>
      <w:r w:rsidR="00147BA5" w:rsidRPr="00647D95">
        <w:rPr>
          <w:rFonts w:ascii="Tahoma" w:hAnsi="Tahoma" w:cs="Tahoma"/>
        </w:rPr>
        <w:t xml:space="preserve">Employee Assistance Programme is also available by accessing the </w:t>
      </w:r>
      <w:hyperlink r:id="rId21" w:history="1">
        <w:r w:rsidR="00147BA5" w:rsidRPr="00647D95">
          <w:rPr>
            <w:rStyle w:val="Hyperlink"/>
            <w:rFonts w:ascii="Tahoma" w:hAnsi="Tahoma" w:cs="Tahoma"/>
            <w:color w:val="auto"/>
          </w:rPr>
          <w:t>Health Assured</w:t>
        </w:r>
      </w:hyperlink>
      <w:r w:rsidR="00147BA5" w:rsidRPr="00647D95">
        <w:rPr>
          <w:rFonts w:ascii="Tahoma" w:hAnsi="Tahoma" w:cs="Tahoma"/>
        </w:rPr>
        <w:t xml:space="preserve"> website or by phone on </w:t>
      </w:r>
      <w:r w:rsidR="00147BA5" w:rsidRPr="00647D95">
        <w:rPr>
          <w:rStyle w:val="Strong"/>
          <w:rFonts w:ascii="Tahoma" w:hAnsi="Tahoma" w:cs="Tahoma"/>
          <w:b w:val="0"/>
          <w:lang w:val="en"/>
        </w:rPr>
        <w:t xml:space="preserve">0800 030 5182.  The user name is </w:t>
      </w:r>
      <w:proofErr w:type="spellStart"/>
      <w:r w:rsidR="00147BA5" w:rsidRPr="00647D95">
        <w:rPr>
          <w:rStyle w:val="Strong"/>
          <w:rFonts w:ascii="Tahoma" w:hAnsi="Tahoma" w:cs="Tahoma"/>
          <w:lang w:val="en"/>
        </w:rPr>
        <w:t>Northyorkshire</w:t>
      </w:r>
      <w:proofErr w:type="spellEnd"/>
      <w:r w:rsidR="00147BA5" w:rsidRPr="00647D95">
        <w:rPr>
          <w:rStyle w:val="Strong"/>
          <w:rFonts w:ascii="Tahoma" w:hAnsi="Tahoma" w:cs="Tahoma"/>
          <w:b w:val="0"/>
          <w:lang w:val="en"/>
        </w:rPr>
        <w:t xml:space="preserve"> and the password is </w:t>
      </w:r>
      <w:r w:rsidR="00147BA5" w:rsidRPr="00647D95">
        <w:rPr>
          <w:rStyle w:val="Strong"/>
          <w:rFonts w:ascii="Tahoma" w:hAnsi="Tahoma" w:cs="Tahoma"/>
          <w:lang w:val="en"/>
        </w:rPr>
        <w:t>Council.</w:t>
      </w:r>
      <w:bookmarkStart w:id="57" w:name="_Toc45275277"/>
    </w:p>
    <w:p w14:paraId="10611B8E" w14:textId="77777777" w:rsidR="00D473ED" w:rsidRPr="00096E19" w:rsidRDefault="00D473ED" w:rsidP="00D473ED">
      <w:pPr>
        <w:spacing w:after="120"/>
        <w:rPr>
          <w:rFonts w:cs="Tahoma"/>
          <w:bCs/>
          <w:lang w:val="en"/>
        </w:rPr>
      </w:pPr>
    </w:p>
    <w:p w14:paraId="3B0D65ED" w14:textId="77777777" w:rsidR="00C12974" w:rsidRDefault="00C12974" w:rsidP="00600B11">
      <w:pPr>
        <w:pStyle w:val="Heading1"/>
      </w:pPr>
      <w:bookmarkStart w:id="58" w:name="_Toc92900788"/>
    </w:p>
    <w:p w14:paraId="75DC98C6" w14:textId="77777777" w:rsidR="00C12974" w:rsidRDefault="00C12974" w:rsidP="00600B11">
      <w:pPr>
        <w:pStyle w:val="Heading1"/>
      </w:pPr>
    </w:p>
    <w:p w14:paraId="3CCCAFAC" w14:textId="50F5842D" w:rsidR="00600B11" w:rsidRPr="00600B11" w:rsidRDefault="00ED7F91" w:rsidP="00600B11">
      <w:pPr>
        <w:pStyle w:val="Heading1"/>
      </w:pPr>
      <w:r>
        <w:t xml:space="preserve">Other </w:t>
      </w:r>
      <w:r w:rsidR="00147BA5">
        <w:t>Staffing Queries</w:t>
      </w:r>
      <w:r w:rsidR="00E27067">
        <w:t>:</w:t>
      </w:r>
      <w:r w:rsidR="00147BA5">
        <w:t xml:space="preserve"> </w:t>
      </w:r>
      <w:r w:rsidR="00E27067">
        <w:t xml:space="preserve">Recruitment, </w:t>
      </w:r>
      <w:r w:rsidR="00147BA5" w:rsidRPr="00F910E1">
        <w:t>Terms and Conditions</w:t>
      </w:r>
      <w:r w:rsidR="00147BA5">
        <w:t xml:space="preserve"> </w:t>
      </w:r>
      <w:proofErr w:type="spellStart"/>
      <w:r w:rsidR="00147BA5">
        <w:t>etc</w:t>
      </w:r>
      <w:bookmarkEnd w:id="57"/>
      <w:bookmarkEnd w:id="58"/>
      <w:proofErr w:type="spellEnd"/>
    </w:p>
    <w:p w14:paraId="73F556F6" w14:textId="77777777" w:rsidR="00600B11" w:rsidRDefault="00600B11" w:rsidP="00600B11">
      <w:pPr>
        <w:pStyle w:val="Default"/>
      </w:pPr>
      <w:bookmarkStart w:id="59" w:name="tutorsandmentors"/>
      <w:bookmarkStart w:id="60" w:name="_Toc45275258"/>
      <w:bookmarkStart w:id="61" w:name="_Toc63436529"/>
      <w:bookmarkStart w:id="62" w:name="_Toc92900789"/>
      <w:bookmarkStart w:id="63" w:name="subjects"/>
    </w:p>
    <w:p w14:paraId="0106CEFC" w14:textId="3C5E23EB" w:rsidR="00600B11" w:rsidRPr="00764C98" w:rsidRDefault="00600B11" w:rsidP="00600B11">
      <w:pPr>
        <w:pStyle w:val="Default"/>
        <w:rPr>
          <w:rFonts w:ascii="Tahoma" w:hAnsi="Tahoma" w:cs="Tahoma"/>
          <w:b/>
          <w:color w:val="auto"/>
        </w:rPr>
      </w:pPr>
      <w:r w:rsidRPr="00764C98">
        <w:rPr>
          <w:rFonts w:ascii="Tahoma" w:hAnsi="Tahoma" w:cs="Tahoma"/>
          <w:b/>
          <w:color w:val="auto"/>
        </w:rPr>
        <w:t xml:space="preserve">What are the HR and employment implications of employing ‘Academic Mentors’ and ‘School led Tutors’?  </w:t>
      </w:r>
    </w:p>
    <w:p w14:paraId="70817393" w14:textId="77777777" w:rsidR="00600B11" w:rsidRPr="00764C98" w:rsidRDefault="00600B11" w:rsidP="00600B11">
      <w:pPr>
        <w:pStyle w:val="Default"/>
        <w:rPr>
          <w:rFonts w:ascii="Tahoma" w:hAnsi="Tahoma" w:cs="Tahoma"/>
          <w:b/>
          <w:color w:val="auto"/>
        </w:rPr>
      </w:pPr>
    </w:p>
    <w:bookmarkEnd w:id="59"/>
    <w:p w14:paraId="7D3F4B25" w14:textId="5CF35FDA" w:rsidR="00600B11" w:rsidRPr="00764C98" w:rsidRDefault="00600B11" w:rsidP="00600B11">
      <w:pPr>
        <w:pStyle w:val="Default"/>
        <w:rPr>
          <w:rFonts w:ascii="Tahoma" w:hAnsi="Tahoma" w:cs="Tahoma"/>
          <w:color w:val="auto"/>
        </w:rPr>
      </w:pPr>
      <w:r w:rsidRPr="00764C98">
        <w:rPr>
          <w:rFonts w:ascii="Tahoma" w:hAnsi="Tahoma" w:cs="Tahoma"/>
          <w:color w:val="auto"/>
        </w:rPr>
        <w:t>There are schemes available to help schools support pupils education lost due to the COVID-19 pandemic – School Led Tutoring and Academic Mentors. Both of these schemes generate some questions for schools about how to employ staff into these roles as neither fit neatly into typical school staffing arrangements.</w:t>
      </w:r>
    </w:p>
    <w:p w14:paraId="7FB10EED" w14:textId="77777777" w:rsidR="00600B11" w:rsidRPr="00764C98" w:rsidRDefault="00600B11" w:rsidP="00600B11">
      <w:pPr>
        <w:pStyle w:val="Default"/>
        <w:rPr>
          <w:rFonts w:ascii="Tahoma" w:hAnsi="Tahoma" w:cs="Tahoma"/>
          <w:color w:val="auto"/>
        </w:rPr>
      </w:pPr>
    </w:p>
    <w:p w14:paraId="0032D417" w14:textId="5AB0B777" w:rsidR="00600B11" w:rsidRPr="00764C98" w:rsidRDefault="00600B11" w:rsidP="00600B11">
      <w:pPr>
        <w:pStyle w:val="Default"/>
        <w:rPr>
          <w:rFonts w:ascii="Tahoma" w:hAnsi="Tahoma" w:cs="Tahoma"/>
          <w:b/>
          <w:bCs/>
          <w:color w:val="auto"/>
        </w:rPr>
      </w:pPr>
      <w:r w:rsidRPr="00764C98">
        <w:rPr>
          <w:rFonts w:ascii="Tahoma" w:hAnsi="Tahoma" w:cs="Tahoma"/>
          <w:b/>
          <w:bCs/>
          <w:color w:val="auto"/>
        </w:rPr>
        <w:t>School led Tutors:</w:t>
      </w:r>
    </w:p>
    <w:p w14:paraId="487B3276" w14:textId="77777777" w:rsidR="00600B11" w:rsidRPr="00764C98" w:rsidRDefault="00600B11" w:rsidP="00600B11">
      <w:pPr>
        <w:pStyle w:val="Default"/>
        <w:rPr>
          <w:rFonts w:ascii="Tahoma" w:hAnsi="Tahoma" w:cs="Tahoma"/>
          <w:bCs/>
          <w:color w:val="auto"/>
        </w:rPr>
      </w:pPr>
    </w:p>
    <w:p w14:paraId="2FD2239B" w14:textId="21A43B22" w:rsidR="00600B11" w:rsidRPr="00764C98" w:rsidRDefault="00600B11" w:rsidP="00600B11">
      <w:pPr>
        <w:pStyle w:val="Default"/>
        <w:rPr>
          <w:rFonts w:ascii="Tahoma" w:hAnsi="Tahoma" w:cs="Tahoma"/>
          <w:color w:val="auto"/>
        </w:rPr>
      </w:pPr>
      <w:r w:rsidRPr="00764C98">
        <w:rPr>
          <w:rFonts w:ascii="Tahoma" w:hAnsi="Tahoma" w:cs="Tahoma"/>
          <w:color w:val="auto"/>
        </w:rPr>
        <w:t>A number of schools are deploying existing staff into these roles or recruiting new staff. If you are using this scheme and employing Tutors directly, there is more information available from HYES HR, see the CYPS.info website for more information -</w:t>
      </w:r>
      <w:hyperlink r:id="rId22" w:history="1">
        <w:r w:rsidRPr="00344D5F">
          <w:rPr>
            <w:rStyle w:val="Hyperlink"/>
            <w:rFonts w:ascii="Tahoma" w:hAnsi="Tahoma" w:cs="Tahoma"/>
          </w:rPr>
          <w:t xml:space="preserve"> Scho</w:t>
        </w:r>
        <w:r w:rsidRPr="00344D5F">
          <w:rPr>
            <w:rStyle w:val="Hyperlink"/>
            <w:rFonts w:ascii="Tahoma" w:hAnsi="Tahoma" w:cs="Tahoma"/>
          </w:rPr>
          <w:t>o</w:t>
        </w:r>
        <w:r w:rsidRPr="00344D5F">
          <w:rPr>
            <w:rStyle w:val="Hyperlink"/>
            <w:rFonts w:ascii="Tahoma" w:hAnsi="Tahoma" w:cs="Tahoma"/>
          </w:rPr>
          <w:t>l Led Tu</w:t>
        </w:r>
        <w:r w:rsidRPr="00344D5F">
          <w:rPr>
            <w:rStyle w:val="Hyperlink"/>
            <w:rFonts w:ascii="Tahoma" w:hAnsi="Tahoma" w:cs="Tahoma"/>
          </w:rPr>
          <w:t>t</w:t>
        </w:r>
        <w:r w:rsidRPr="00344D5F">
          <w:rPr>
            <w:rStyle w:val="Hyperlink"/>
            <w:rFonts w:ascii="Tahoma" w:hAnsi="Tahoma" w:cs="Tahoma"/>
          </w:rPr>
          <w:t>oring guidance.</w:t>
        </w:r>
      </w:hyperlink>
    </w:p>
    <w:p w14:paraId="454CAE2F" w14:textId="77777777" w:rsidR="00600B11" w:rsidRPr="00764C98" w:rsidRDefault="00600B11" w:rsidP="00600B11">
      <w:pPr>
        <w:pStyle w:val="Default"/>
        <w:rPr>
          <w:rFonts w:ascii="Tahoma" w:hAnsi="Tahoma" w:cs="Tahoma"/>
          <w:b/>
          <w:bCs/>
          <w:color w:val="auto"/>
        </w:rPr>
      </w:pPr>
    </w:p>
    <w:p w14:paraId="732C08A1" w14:textId="59C87D72" w:rsidR="00600B11" w:rsidRPr="00764C98" w:rsidRDefault="00600B11" w:rsidP="00600B11">
      <w:pPr>
        <w:pStyle w:val="Default"/>
        <w:rPr>
          <w:rFonts w:ascii="Tahoma" w:hAnsi="Tahoma" w:cs="Tahoma"/>
          <w:b/>
          <w:bCs/>
          <w:color w:val="auto"/>
        </w:rPr>
      </w:pPr>
      <w:r w:rsidRPr="00764C98">
        <w:rPr>
          <w:rFonts w:ascii="Tahoma" w:hAnsi="Tahoma" w:cs="Tahoma"/>
          <w:b/>
          <w:bCs/>
          <w:color w:val="auto"/>
        </w:rPr>
        <w:t>Academic Mentors:</w:t>
      </w:r>
    </w:p>
    <w:p w14:paraId="7B8170FA" w14:textId="77777777" w:rsidR="00600B11" w:rsidRPr="00764C98" w:rsidRDefault="00600B11" w:rsidP="00600B11">
      <w:pPr>
        <w:pStyle w:val="Default"/>
        <w:rPr>
          <w:rFonts w:ascii="Tahoma" w:hAnsi="Tahoma" w:cs="Tahoma"/>
          <w:b/>
          <w:bCs/>
          <w:color w:val="auto"/>
        </w:rPr>
      </w:pPr>
    </w:p>
    <w:p w14:paraId="54DF7B2C" w14:textId="63E2EF1D" w:rsidR="00600B11" w:rsidRPr="00764C98" w:rsidRDefault="00600B11" w:rsidP="00600B11">
      <w:pPr>
        <w:pStyle w:val="Default"/>
        <w:rPr>
          <w:rFonts w:ascii="Tahoma" w:hAnsi="Tahoma" w:cs="Tahoma"/>
          <w:color w:val="auto"/>
        </w:rPr>
      </w:pPr>
      <w:r w:rsidRPr="00344D5F">
        <w:rPr>
          <w:rFonts w:ascii="Tahoma" w:hAnsi="Tahoma" w:cs="Tahoma"/>
          <w:color w:val="auto"/>
        </w:rPr>
        <w:t xml:space="preserve">Academic mentors are </w:t>
      </w:r>
      <w:r w:rsidR="00D61B6E" w:rsidRPr="00344D5F">
        <w:rPr>
          <w:rFonts w:ascii="Tahoma" w:hAnsi="Tahoma" w:cs="Tahoma"/>
          <w:color w:val="auto"/>
        </w:rPr>
        <w:t>school staff</w:t>
      </w:r>
      <w:r w:rsidR="00077071" w:rsidRPr="00344D5F">
        <w:rPr>
          <w:rFonts w:ascii="Tahoma" w:hAnsi="Tahoma" w:cs="Tahoma"/>
          <w:color w:val="auto"/>
        </w:rPr>
        <w:t>,</w:t>
      </w:r>
      <w:r w:rsidR="00D61B6E" w:rsidRPr="00344D5F">
        <w:rPr>
          <w:rFonts w:ascii="Tahoma" w:hAnsi="Tahoma" w:cs="Tahoma"/>
          <w:color w:val="auto"/>
        </w:rPr>
        <w:t xml:space="preserve"> usually graduates or teachers [but must at least be qualified with 3 A levels at grade C or higher PLUS English and Maths GCSE’s grade 4 or C or higher, equivalents are acceptable] </w:t>
      </w:r>
      <w:r w:rsidRPr="00764C98">
        <w:rPr>
          <w:rFonts w:ascii="Tahoma" w:hAnsi="Tahoma" w:cs="Tahoma"/>
          <w:color w:val="auto"/>
        </w:rPr>
        <w:t xml:space="preserve">who undergo intensive training before being placed in a school. They are salaried employees that will work alongside existing school staff to provide subject-specific work, revision lessons and additional support. Again, there are qualifying criteria that apply in terms of the government scheme and schools will need to be aware of these. If you wish </w:t>
      </w:r>
      <w:proofErr w:type="gramStart"/>
      <w:r w:rsidRPr="00764C98">
        <w:rPr>
          <w:rFonts w:ascii="Tahoma" w:hAnsi="Tahoma" w:cs="Tahoma"/>
          <w:color w:val="auto"/>
        </w:rPr>
        <w:t>to or are utilising this scheme</w:t>
      </w:r>
      <w:proofErr w:type="gramEnd"/>
      <w:r w:rsidRPr="00764C98">
        <w:rPr>
          <w:rFonts w:ascii="Tahoma" w:hAnsi="Tahoma" w:cs="Tahoma"/>
          <w:color w:val="auto"/>
        </w:rPr>
        <w:t xml:space="preserve"> or recruiting to this role directly, see the guidance on the options and for the HR implications, again available from CYPS.info here - </w:t>
      </w:r>
      <w:hyperlink r:id="rId23" w:history="1">
        <w:r w:rsidRPr="00344D5F">
          <w:rPr>
            <w:rStyle w:val="Hyperlink"/>
            <w:rFonts w:ascii="Tahoma" w:hAnsi="Tahoma" w:cs="Tahoma"/>
          </w:rPr>
          <w:t>Academic Mentor</w:t>
        </w:r>
        <w:r w:rsidRPr="00344D5F">
          <w:rPr>
            <w:rStyle w:val="Hyperlink"/>
            <w:rFonts w:ascii="Tahoma" w:hAnsi="Tahoma" w:cs="Tahoma"/>
          </w:rPr>
          <w:t>s</w:t>
        </w:r>
        <w:r w:rsidRPr="00344D5F">
          <w:rPr>
            <w:rStyle w:val="Hyperlink"/>
            <w:rFonts w:ascii="Tahoma" w:hAnsi="Tahoma" w:cs="Tahoma"/>
          </w:rPr>
          <w:t xml:space="preserve"> g</w:t>
        </w:r>
        <w:r w:rsidRPr="00344D5F">
          <w:rPr>
            <w:rStyle w:val="Hyperlink"/>
            <w:rFonts w:ascii="Tahoma" w:hAnsi="Tahoma" w:cs="Tahoma"/>
          </w:rPr>
          <w:t>u</w:t>
        </w:r>
        <w:r w:rsidRPr="00344D5F">
          <w:rPr>
            <w:rStyle w:val="Hyperlink"/>
            <w:rFonts w:ascii="Tahoma" w:hAnsi="Tahoma" w:cs="Tahoma"/>
          </w:rPr>
          <w:t>idance</w:t>
        </w:r>
      </w:hyperlink>
    </w:p>
    <w:p w14:paraId="34499450" w14:textId="11E3A5E2" w:rsidR="00E27067" w:rsidRPr="00F910E1" w:rsidRDefault="00E27067" w:rsidP="00E27067">
      <w:pPr>
        <w:pStyle w:val="Heading2"/>
      </w:pPr>
      <w:r w:rsidRPr="00F910E1">
        <w:t xml:space="preserve">Is there a deployment situation/issue where teachers </w:t>
      </w:r>
      <w:proofErr w:type="gramStart"/>
      <w:r w:rsidRPr="00F910E1">
        <w:t>may be asked</w:t>
      </w:r>
      <w:proofErr w:type="gramEnd"/>
      <w:r w:rsidRPr="00F910E1">
        <w:t xml:space="preserve"> to cover other subjects etc.?</w:t>
      </w:r>
      <w:bookmarkEnd w:id="60"/>
      <w:bookmarkEnd w:id="61"/>
      <w:bookmarkEnd w:id="62"/>
      <w:r w:rsidRPr="00F910E1">
        <w:t xml:space="preserve">  </w:t>
      </w:r>
    </w:p>
    <w:bookmarkEnd w:id="63"/>
    <w:p w14:paraId="05CB8F37" w14:textId="77777777" w:rsidR="00E27067" w:rsidRPr="00F910E1" w:rsidRDefault="00E27067" w:rsidP="00E27067">
      <w:pPr>
        <w:spacing w:after="120"/>
        <w:rPr>
          <w:rFonts w:ascii="Tahoma" w:hAnsi="Tahoma" w:cs="Tahoma"/>
        </w:rPr>
      </w:pPr>
      <w:proofErr w:type="spellStart"/>
      <w:r w:rsidRPr="00F910E1">
        <w:rPr>
          <w:rFonts w:ascii="Tahoma" w:hAnsi="Tahoma" w:cs="Tahoma"/>
        </w:rPr>
        <w:t>Headteachers</w:t>
      </w:r>
      <w:proofErr w:type="spellEnd"/>
      <w:r w:rsidRPr="00F910E1">
        <w:rPr>
          <w:rFonts w:ascii="Tahoma" w:hAnsi="Tahoma" w:cs="Tahoma"/>
        </w:rPr>
        <w:t xml:space="preserve"> will need to juggle timetables and staff availability to get the best fit of subject coverage.  If staff </w:t>
      </w:r>
      <w:proofErr w:type="gramStart"/>
      <w:r w:rsidRPr="00F910E1">
        <w:rPr>
          <w:rFonts w:ascii="Tahoma" w:hAnsi="Tahoma" w:cs="Tahoma"/>
        </w:rPr>
        <w:t>are being approached</w:t>
      </w:r>
      <w:proofErr w:type="gramEnd"/>
      <w:r w:rsidRPr="00F910E1">
        <w:rPr>
          <w:rFonts w:ascii="Tahoma" w:hAnsi="Tahoma" w:cs="Tahoma"/>
        </w:rPr>
        <w:t xml:space="preserve"> to cover duties, including subjects, that are not part of their normal job role, then this </w:t>
      </w:r>
      <w:r>
        <w:rPr>
          <w:rFonts w:ascii="Tahoma" w:hAnsi="Tahoma" w:cs="Tahoma"/>
        </w:rPr>
        <w:t xml:space="preserve">needs </w:t>
      </w:r>
      <w:r w:rsidRPr="00F910E1">
        <w:rPr>
          <w:rFonts w:ascii="Tahoma" w:hAnsi="Tahoma" w:cs="Tahoma"/>
        </w:rPr>
        <w:t>to be agreed with them on a voluntary basis.</w:t>
      </w:r>
    </w:p>
    <w:p w14:paraId="6D41F5C3" w14:textId="77777777" w:rsidR="00E27067" w:rsidRPr="00F910E1" w:rsidRDefault="00E27067" w:rsidP="00E27067">
      <w:pPr>
        <w:pStyle w:val="Heading2"/>
      </w:pPr>
      <w:bookmarkStart w:id="64" w:name="_Toc45275259"/>
      <w:bookmarkStart w:id="65" w:name="_Toc63436530"/>
      <w:bookmarkStart w:id="66" w:name="_Toc92900790"/>
      <w:bookmarkStart w:id="67" w:name="TA"/>
      <w:r w:rsidRPr="00F910E1">
        <w:t>Can I ask Teaching Assistants to lead a group of children?</w:t>
      </w:r>
      <w:bookmarkEnd w:id="64"/>
      <w:bookmarkEnd w:id="65"/>
      <w:bookmarkEnd w:id="66"/>
    </w:p>
    <w:bookmarkEnd w:id="67"/>
    <w:p w14:paraId="167E304E" w14:textId="77777777" w:rsidR="00E27067" w:rsidRPr="00F910E1" w:rsidRDefault="002F7851" w:rsidP="00E27067">
      <w:pPr>
        <w:spacing w:after="120"/>
        <w:rPr>
          <w:rFonts w:ascii="Tahoma" w:hAnsi="Tahoma" w:cs="Tahoma"/>
        </w:rPr>
      </w:pPr>
      <w:r>
        <w:rPr>
          <w:rFonts w:ascii="Tahoma" w:hAnsi="Tahoma" w:cs="Tahoma"/>
        </w:rPr>
        <w:t>A</w:t>
      </w:r>
      <w:r w:rsidRPr="00F910E1">
        <w:rPr>
          <w:rFonts w:ascii="Tahoma" w:hAnsi="Tahoma" w:cs="Tahoma"/>
        </w:rPr>
        <w:t xml:space="preserve">ny ‘group leading’ under a teacher’s direction should be agreed </w:t>
      </w:r>
      <w:r>
        <w:rPr>
          <w:rFonts w:ascii="Tahoma" w:hAnsi="Tahoma" w:cs="Tahoma"/>
        </w:rPr>
        <w:t xml:space="preserve">in advance </w:t>
      </w:r>
      <w:r w:rsidRPr="00F910E1">
        <w:rPr>
          <w:rFonts w:ascii="Tahoma" w:hAnsi="Tahoma" w:cs="Tahoma"/>
        </w:rPr>
        <w:t>with the teaching assistant.</w:t>
      </w:r>
      <w:r>
        <w:rPr>
          <w:rFonts w:ascii="Tahoma" w:hAnsi="Tahoma" w:cs="Tahoma"/>
        </w:rPr>
        <w:t xml:space="preserve"> </w:t>
      </w:r>
      <w:r w:rsidR="00E27067" w:rsidRPr="00F910E1">
        <w:rPr>
          <w:rFonts w:ascii="Tahoma" w:hAnsi="Tahoma" w:cs="Tahoma"/>
        </w:rPr>
        <w:t xml:space="preserve">Be mindful that the Professional Associations including UNISON maintain </w:t>
      </w:r>
      <w:r w:rsidR="00E27067" w:rsidRPr="00F910E1">
        <w:rPr>
          <w:rFonts w:ascii="Tahoma" w:hAnsi="Tahoma" w:cs="Tahoma"/>
        </w:rPr>
        <w:lastRenderedPageBreak/>
        <w:t>a position that general and advanced teaching assistants should not cover for teacher shortages, and normal supply o</w:t>
      </w:r>
      <w:r>
        <w:rPr>
          <w:rFonts w:ascii="Tahoma" w:hAnsi="Tahoma" w:cs="Tahoma"/>
        </w:rPr>
        <w:t xml:space="preserve">r SLT cover </w:t>
      </w:r>
      <w:proofErr w:type="gramStart"/>
      <w:r>
        <w:rPr>
          <w:rFonts w:ascii="Tahoma" w:hAnsi="Tahoma" w:cs="Tahoma"/>
        </w:rPr>
        <w:t>should be used</w:t>
      </w:r>
      <w:proofErr w:type="gramEnd"/>
      <w:r>
        <w:rPr>
          <w:rFonts w:ascii="Tahoma" w:hAnsi="Tahoma" w:cs="Tahoma"/>
        </w:rPr>
        <w:t xml:space="preserve">. </w:t>
      </w:r>
    </w:p>
    <w:p w14:paraId="020FDA8F" w14:textId="77777777" w:rsidR="00E27067" w:rsidRDefault="00E27067" w:rsidP="00E27067">
      <w:pPr>
        <w:spacing w:after="120"/>
        <w:rPr>
          <w:rFonts w:ascii="Tahoma" w:hAnsi="Tahoma" w:cs="Tahoma"/>
        </w:rPr>
      </w:pPr>
      <w:r w:rsidRPr="00F910E1">
        <w:rPr>
          <w:rFonts w:ascii="Tahoma" w:hAnsi="Tahoma" w:cs="Tahoma"/>
          <w:u w:val="single"/>
        </w:rPr>
        <w:t>Note</w:t>
      </w:r>
      <w:r w:rsidRPr="00F910E1">
        <w:rPr>
          <w:rFonts w:ascii="Tahoma" w:hAnsi="Tahoma" w:cs="Tahoma"/>
        </w:rPr>
        <w:t xml:space="preserve"> that HLTAs can already be required to take the whole class in the short-term (</w:t>
      </w:r>
      <w:proofErr w:type="gramStart"/>
      <w:r w:rsidRPr="00F910E1">
        <w:rPr>
          <w:rFonts w:ascii="Tahoma" w:hAnsi="Tahoma" w:cs="Tahoma"/>
        </w:rPr>
        <w:t>one week</w:t>
      </w:r>
      <w:proofErr w:type="gramEnd"/>
      <w:r w:rsidRPr="00F910E1">
        <w:rPr>
          <w:rFonts w:ascii="Tahoma" w:hAnsi="Tahoma" w:cs="Tahoma"/>
        </w:rPr>
        <w:t xml:space="preserve"> / single days) absence of the regular teacher.</w:t>
      </w:r>
    </w:p>
    <w:p w14:paraId="35405899" w14:textId="77777777" w:rsidR="00DD5E58" w:rsidRPr="009F6557" w:rsidRDefault="00DD5E58" w:rsidP="00DD5E58">
      <w:pPr>
        <w:pStyle w:val="Heading2"/>
      </w:pPr>
      <w:bookmarkStart w:id="68" w:name="_Toc92900791"/>
      <w:r w:rsidRPr="009F6557">
        <w:t xml:space="preserve">What checks do </w:t>
      </w:r>
      <w:r>
        <w:t>we</w:t>
      </w:r>
      <w:r w:rsidRPr="009F6557">
        <w:t xml:space="preserve"> need to complete for staff who </w:t>
      </w:r>
      <w:proofErr w:type="gramStart"/>
      <w:r w:rsidRPr="009F6557">
        <w:t>are loaned</w:t>
      </w:r>
      <w:proofErr w:type="gramEnd"/>
      <w:r w:rsidRPr="009F6557">
        <w:t xml:space="preserve"> from another school?</w:t>
      </w:r>
      <w:bookmarkEnd w:id="68"/>
    </w:p>
    <w:p w14:paraId="0093A55A" w14:textId="77777777" w:rsidR="00DD5E58" w:rsidRPr="00DD5E58" w:rsidRDefault="00DD5E58" w:rsidP="00DD5E58">
      <w:pPr>
        <w:shd w:val="clear" w:color="auto" w:fill="FFFFFF"/>
        <w:rPr>
          <w:rFonts w:ascii="Tahoma" w:hAnsi="Tahoma" w:cs="Tahoma"/>
          <w:color w:val="000000"/>
        </w:rPr>
      </w:pPr>
      <w:r w:rsidRPr="00DD5E58">
        <w:rPr>
          <w:rFonts w:ascii="Tahoma" w:hAnsi="Tahoma" w:cs="Tahoma"/>
          <w:color w:val="0B0C0C"/>
          <w:shd w:val="clear" w:color="auto" w:fill="FFFFFF"/>
        </w:rPr>
        <w:t xml:space="preserve">Where schools collaborate and children and/or staff from multiple settings </w:t>
      </w:r>
      <w:proofErr w:type="gramStart"/>
      <w:r w:rsidRPr="00DD5E58">
        <w:rPr>
          <w:rFonts w:ascii="Tahoma" w:hAnsi="Tahoma" w:cs="Tahoma"/>
          <w:color w:val="0B0C0C"/>
          <w:shd w:val="clear" w:color="auto" w:fill="FFFFFF"/>
        </w:rPr>
        <w:t>are clustered</w:t>
      </w:r>
      <w:proofErr w:type="gramEnd"/>
      <w:r w:rsidRPr="00DD5E58">
        <w:rPr>
          <w:rFonts w:ascii="Tahoma" w:hAnsi="Tahoma" w:cs="Tahoma"/>
          <w:color w:val="0B0C0C"/>
          <w:shd w:val="clear" w:color="auto" w:fill="FFFFFF"/>
        </w:rPr>
        <w:t xml:space="preserve"> in one place, the principles in </w:t>
      </w:r>
      <w:hyperlink r:id="rId24" w:history="1">
        <w:r w:rsidRPr="00DD5E58">
          <w:rPr>
            <w:rStyle w:val="Hyperlink"/>
            <w:rFonts w:ascii="Tahoma" w:hAnsi="Tahoma" w:cs="Tahoma"/>
            <w:color w:val="1D70B8"/>
            <w:bdr w:val="none" w:sz="0" w:space="0" w:color="auto" w:frame="1"/>
          </w:rPr>
          <w:t>Keeping Children Safe in E</w:t>
        </w:r>
        <w:r w:rsidRPr="00DD5E58">
          <w:rPr>
            <w:rStyle w:val="Hyperlink"/>
            <w:rFonts w:ascii="Tahoma" w:hAnsi="Tahoma" w:cs="Tahoma"/>
            <w:color w:val="1D70B8"/>
            <w:bdr w:val="none" w:sz="0" w:space="0" w:color="auto" w:frame="1"/>
          </w:rPr>
          <w:t>d</w:t>
        </w:r>
        <w:r w:rsidRPr="00DD5E58">
          <w:rPr>
            <w:rStyle w:val="Hyperlink"/>
            <w:rFonts w:ascii="Tahoma" w:hAnsi="Tahoma" w:cs="Tahoma"/>
            <w:color w:val="1D70B8"/>
            <w:bdr w:val="none" w:sz="0" w:space="0" w:color="auto" w:frame="1"/>
          </w:rPr>
          <w:t>ucation (KCSIE)</w:t>
        </w:r>
      </w:hyperlink>
      <w:r w:rsidRPr="00DD5E58">
        <w:rPr>
          <w:rFonts w:ascii="Tahoma" w:hAnsi="Tahoma" w:cs="Tahoma"/>
          <w:color w:val="0B0C0C"/>
          <w:shd w:val="clear" w:color="auto" w:fill="FFFFFF"/>
        </w:rPr>
        <w:t xml:space="preserve"> and the guidance </w:t>
      </w:r>
      <w:hyperlink r:id="rId25" w:history="1">
        <w:r w:rsidRPr="00DD5E58">
          <w:rPr>
            <w:rStyle w:val="Hyperlink"/>
            <w:rFonts w:ascii="Tahoma" w:hAnsi="Tahoma" w:cs="Tahoma"/>
            <w:shd w:val="clear" w:color="auto" w:fill="FFFFFF"/>
          </w:rPr>
          <w:t>Coronavirus (COVID-19): safeguarding in schools, col</w:t>
        </w:r>
        <w:r w:rsidRPr="00DD5E58">
          <w:rPr>
            <w:rStyle w:val="Hyperlink"/>
            <w:rFonts w:ascii="Tahoma" w:hAnsi="Tahoma" w:cs="Tahoma"/>
            <w:shd w:val="clear" w:color="auto" w:fill="FFFFFF"/>
          </w:rPr>
          <w:t>l</w:t>
        </w:r>
        <w:r w:rsidRPr="00DD5E58">
          <w:rPr>
            <w:rStyle w:val="Hyperlink"/>
            <w:rFonts w:ascii="Tahoma" w:hAnsi="Tahoma" w:cs="Tahoma"/>
            <w:shd w:val="clear" w:color="auto" w:fill="FFFFFF"/>
          </w:rPr>
          <w:t>ege and other providers</w:t>
        </w:r>
      </w:hyperlink>
      <w:r w:rsidRPr="00DD5E58">
        <w:rPr>
          <w:rFonts w:ascii="Tahoma" w:hAnsi="Tahoma" w:cs="Tahoma"/>
          <w:color w:val="0B0C0C"/>
          <w:shd w:val="clear" w:color="auto" w:fill="FFFFFF"/>
        </w:rPr>
        <w:t xml:space="preserve">, apply. </w:t>
      </w:r>
    </w:p>
    <w:p w14:paraId="3B3B27EA" w14:textId="77777777" w:rsidR="00DD5E58" w:rsidRPr="00DD5E58" w:rsidRDefault="00DD5E58" w:rsidP="00DD5E58">
      <w:pPr>
        <w:shd w:val="clear" w:color="auto" w:fill="FFFFFF"/>
        <w:rPr>
          <w:rFonts w:ascii="Tahoma" w:hAnsi="Tahoma" w:cs="Tahoma"/>
          <w:color w:val="000000"/>
        </w:rPr>
      </w:pPr>
      <w:r w:rsidRPr="00DD5E58">
        <w:rPr>
          <w:rFonts w:ascii="Tahoma" w:hAnsi="Tahoma" w:cs="Tahoma"/>
          <w:color w:val="0B0C0C"/>
          <w:shd w:val="clear" w:color="auto" w:fill="FFFFFF"/>
        </w:rPr>
        <w:t xml:space="preserve">Regarding members of </w:t>
      </w:r>
      <w:proofErr w:type="gramStart"/>
      <w:r w:rsidRPr="00DD5E58">
        <w:rPr>
          <w:rFonts w:ascii="Tahoma" w:hAnsi="Tahoma" w:cs="Tahoma"/>
          <w:color w:val="0B0C0C"/>
          <w:shd w:val="clear" w:color="auto" w:fill="FFFFFF"/>
        </w:rPr>
        <w:t>the school workforce already engaging in regulated activity and who already have the appropriate DBS check,</w:t>
      </w:r>
      <w:proofErr w:type="gramEnd"/>
      <w:r w:rsidRPr="00DD5E58">
        <w:rPr>
          <w:rFonts w:ascii="Tahoma" w:hAnsi="Tahoma" w:cs="Tahoma"/>
          <w:color w:val="0B0C0C"/>
          <w:shd w:val="clear" w:color="auto" w:fill="FFFFFF"/>
        </w:rPr>
        <w:t xml:space="preserve"> there is no expectation that a new DBS check should be obtained where that member of the workforce temporarily moves to another school to support the care of children. The type of setting on the DBS check, for example a specific category of </w:t>
      </w:r>
      <w:proofErr w:type="gramStart"/>
      <w:r w:rsidRPr="00DD5E58">
        <w:rPr>
          <w:rFonts w:ascii="Tahoma" w:hAnsi="Tahoma" w:cs="Tahoma"/>
          <w:color w:val="0B0C0C"/>
          <w:shd w:val="clear" w:color="auto" w:fill="FFFFFF"/>
        </w:rPr>
        <w:t>school,</w:t>
      </w:r>
      <w:proofErr w:type="gramEnd"/>
      <w:r w:rsidRPr="00DD5E58">
        <w:rPr>
          <w:rFonts w:ascii="Tahoma" w:hAnsi="Tahoma" w:cs="Tahoma"/>
          <w:color w:val="0B0C0C"/>
          <w:shd w:val="clear" w:color="auto" w:fill="FFFFFF"/>
        </w:rPr>
        <w:t xml:space="preserve"> is not a barrier.  The receiving institution should risk assess as they would for a volunteer.</w:t>
      </w:r>
    </w:p>
    <w:p w14:paraId="67771B04" w14:textId="77777777" w:rsidR="00DD5E58" w:rsidRPr="00DD5E58" w:rsidRDefault="00DD5E58" w:rsidP="00DD5E58">
      <w:pPr>
        <w:pStyle w:val="NormalWeb"/>
        <w:shd w:val="clear" w:color="auto" w:fill="FFFFFF"/>
        <w:spacing w:before="0" w:beforeAutospacing="0" w:after="240" w:afterAutospacing="0" w:line="259" w:lineRule="auto"/>
        <w:rPr>
          <w:rFonts w:ascii="Tahoma" w:hAnsi="Tahoma" w:cs="Tahoma"/>
          <w:color w:val="212121"/>
          <w:sz w:val="22"/>
          <w:szCs w:val="22"/>
          <w:shd w:val="clear" w:color="auto" w:fill="FFFFFF"/>
        </w:rPr>
      </w:pPr>
      <w:r w:rsidRPr="00DD5E58">
        <w:rPr>
          <w:rFonts w:ascii="Tahoma" w:hAnsi="Tahoma" w:cs="Tahoma"/>
          <w:color w:val="212121"/>
          <w:sz w:val="22"/>
          <w:szCs w:val="22"/>
          <w:shd w:val="clear" w:color="auto" w:fill="FFFFFF"/>
        </w:rPr>
        <w:t xml:space="preserve">It </w:t>
      </w:r>
      <w:proofErr w:type="gramStart"/>
      <w:r w:rsidRPr="00DD5E58">
        <w:rPr>
          <w:rFonts w:ascii="Tahoma" w:hAnsi="Tahoma" w:cs="Tahoma"/>
          <w:color w:val="212121"/>
          <w:sz w:val="22"/>
          <w:szCs w:val="22"/>
          <w:shd w:val="clear" w:color="auto" w:fill="FFFFFF"/>
        </w:rPr>
        <w:t>is advised</w:t>
      </w:r>
      <w:proofErr w:type="gramEnd"/>
      <w:r w:rsidRPr="00DD5E58">
        <w:rPr>
          <w:rFonts w:ascii="Tahoma" w:hAnsi="Tahoma" w:cs="Tahoma"/>
          <w:color w:val="212121"/>
          <w:sz w:val="22"/>
          <w:szCs w:val="22"/>
          <w:shd w:val="clear" w:color="auto" w:fill="FFFFFF"/>
        </w:rPr>
        <w:t xml:space="preserve"> that during this period, schools consider accepting portability in line with the above, as long as the current employer confirms in writing that:</w:t>
      </w:r>
    </w:p>
    <w:p w14:paraId="5F545A0B" w14:textId="77777777" w:rsidR="00DD5E58" w:rsidRPr="00DD5E58" w:rsidRDefault="00DD5E58" w:rsidP="00DD5E58">
      <w:pPr>
        <w:pStyle w:val="NormalWeb"/>
        <w:shd w:val="clear" w:color="auto" w:fill="FFFFFF"/>
        <w:spacing w:before="0" w:beforeAutospacing="0" w:after="0" w:afterAutospacing="0" w:line="259" w:lineRule="auto"/>
        <w:ind w:left="142"/>
        <w:rPr>
          <w:rFonts w:ascii="Tahoma" w:hAnsi="Tahoma" w:cs="Tahoma"/>
          <w:color w:val="212121"/>
          <w:sz w:val="22"/>
          <w:szCs w:val="22"/>
          <w:shd w:val="clear" w:color="auto" w:fill="FFFFFF"/>
        </w:rPr>
      </w:pPr>
      <w:r w:rsidRPr="00DD5E58">
        <w:rPr>
          <w:rFonts w:ascii="Tahoma" w:hAnsi="Tahoma" w:cs="Tahoma"/>
          <w:color w:val="212121"/>
          <w:sz w:val="22"/>
          <w:szCs w:val="22"/>
          <w:shd w:val="clear" w:color="auto" w:fill="FFFFFF"/>
        </w:rPr>
        <w:t xml:space="preserve">• </w:t>
      </w:r>
      <w:proofErr w:type="gramStart"/>
      <w:r w:rsidRPr="00DD5E58">
        <w:rPr>
          <w:rFonts w:ascii="Tahoma" w:hAnsi="Tahoma" w:cs="Tahoma"/>
          <w:color w:val="212121"/>
          <w:sz w:val="22"/>
          <w:szCs w:val="22"/>
          <w:shd w:val="clear" w:color="auto" w:fill="FFFFFF"/>
        </w:rPr>
        <w:t>the</w:t>
      </w:r>
      <w:proofErr w:type="gramEnd"/>
      <w:r w:rsidRPr="00DD5E58">
        <w:rPr>
          <w:rFonts w:ascii="Tahoma" w:hAnsi="Tahoma" w:cs="Tahoma"/>
          <w:color w:val="212121"/>
          <w:sz w:val="22"/>
          <w:szCs w:val="22"/>
          <w:shd w:val="clear" w:color="auto" w:fill="FFFFFF"/>
        </w:rPr>
        <w:t xml:space="preserve"> individual has been subject to an enhanced DBS and children’s barred list check</w:t>
      </w:r>
    </w:p>
    <w:p w14:paraId="420F3FEC" w14:textId="77777777" w:rsidR="00DD5E58" w:rsidRPr="00DD5E58" w:rsidRDefault="00DD5E58" w:rsidP="00DD5E58">
      <w:pPr>
        <w:pStyle w:val="NormalWeb"/>
        <w:shd w:val="clear" w:color="auto" w:fill="FFFFFF"/>
        <w:spacing w:before="0" w:beforeAutospacing="0" w:after="0" w:afterAutospacing="0" w:line="259" w:lineRule="auto"/>
        <w:ind w:left="142"/>
        <w:rPr>
          <w:rFonts w:ascii="Tahoma" w:hAnsi="Tahoma" w:cs="Tahoma"/>
          <w:color w:val="212121"/>
          <w:sz w:val="22"/>
          <w:szCs w:val="22"/>
          <w:shd w:val="clear" w:color="auto" w:fill="FFFFFF"/>
        </w:rPr>
      </w:pPr>
      <w:r w:rsidRPr="00DD5E58">
        <w:rPr>
          <w:rFonts w:ascii="Tahoma" w:hAnsi="Tahoma" w:cs="Tahoma"/>
          <w:color w:val="212121"/>
          <w:sz w:val="22"/>
          <w:szCs w:val="22"/>
          <w:shd w:val="clear" w:color="auto" w:fill="FFFFFF"/>
        </w:rPr>
        <w:t xml:space="preserve">• </w:t>
      </w:r>
      <w:proofErr w:type="gramStart"/>
      <w:r w:rsidRPr="00DD5E58">
        <w:rPr>
          <w:rFonts w:ascii="Tahoma" w:hAnsi="Tahoma" w:cs="Tahoma"/>
          <w:color w:val="212121"/>
          <w:sz w:val="22"/>
          <w:szCs w:val="22"/>
          <w:shd w:val="clear" w:color="auto" w:fill="FFFFFF"/>
        </w:rPr>
        <w:t>there</w:t>
      </w:r>
      <w:proofErr w:type="gramEnd"/>
      <w:r w:rsidRPr="00DD5E58">
        <w:rPr>
          <w:rFonts w:ascii="Tahoma" w:hAnsi="Tahoma" w:cs="Tahoma"/>
          <w:color w:val="212121"/>
          <w:sz w:val="22"/>
          <w:szCs w:val="22"/>
          <w:shd w:val="clear" w:color="auto" w:fill="FFFFFF"/>
        </w:rPr>
        <w:t xml:space="preserve"> are no known concerns about the individual’s suitability to work with children</w:t>
      </w:r>
    </w:p>
    <w:p w14:paraId="5E141819" w14:textId="77777777" w:rsidR="00DD5E58" w:rsidRPr="00DD5E58" w:rsidRDefault="00DD5E58" w:rsidP="00DD5E58">
      <w:pPr>
        <w:pStyle w:val="NormalWeb"/>
        <w:shd w:val="clear" w:color="auto" w:fill="FFFFFF"/>
        <w:spacing w:before="0" w:beforeAutospacing="0" w:after="240" w:afterAutospacing="0" w:line="259" w:lineRule="auto"/>
        <w:ind w:left="142"/>
        <w:rPr>
          <w:rFonts w:ascii="Tahoma" w:hAnsi="Tahoma" w:cs="Tahoma"/>
          <w:color w:val="212121"/>
          <w:sz w:val="22"/>
          <w:szCs w:val="22"/>
          <w:shd w:val="clear" w:color="auto" w:fill="FFFFFF"/>
        </w:rPr>
      </w:pPr>
      <w:r w:rsidRPr="00DD5E58">
        <w:rPr>
          <w:rFonts w:ascii="Tahoma" w:hAnsi="Tahoma" w:cs="Tahoma"/>
          <w:color w:val="212121"/>
          <w:sz w:val="22"/>
          <w:szCs w:val="22"/>
          <w:shd w:val="clear" w:color="auto" w:fill="FFFFFF"/>
        </w:rPr>
        <w:t xml:space="preserve">• </w:t>
      </w:r>
      <w:proofErr w:type="gramStart"/>
      <w:r w:rsidRPr="00DD5E58">
        <w:rPr>
          <w:rFonts w:ascii="Tahoma" w:hAnsi="Tahoma" w:cs="Tahoma"/>
          <w:color w:val="212121"/>
          <w:sz w:val="22"/>
          <w:szCs w:val="22"/>
          <w:shd w:val="clear" w:color="auto" w:fill="FFFFFF"/>
        </w:rPr>
        <w:t>there</w:t>
      </w:r>
      <w:proofErr w:type="gramEnd"/>
      <w:r w:rsidRPr="00DD5E58">
        <w:rPr>
          <w:rFonts w:ascii="Tahoma" w:hAnsi="Tahoma" w:cs="Tahoma"/>
          <w:color w:val="212121"/>
          <w:sz w:val="22"/>
          <w:szCs w:val="22"/>
          <w:shd w:val="clear" w:color="auto" w:fill="FFFFFF"/>
        </w:rPr>
        <w:t xml:space="preserve"> is no ongoing disciplinary investigation relating to that individual</w:t>
      </w:r>
    </w:p>
    <w:p w14:paraId="43ED6F58" w14:textId="77777777" w:rsidR="00DD5E58" w:rsidRPr="00DD5E58" w:rsidRDefault="00DD5E58" w:rsidP="00DD5E58">
      <w:pPr>
        <w:shd w:val="clear" w:color="auto" w:fill="FFFFFF"/>
        <w:rPr>
          <w:rFonts w:ascii="Tahoma" w:hAnsi="Tahoma" w:cs="Tahoma"/>
          <w:color w:val="000000"/>
        </w:rPr>
      </w:pPr>
      <w:r w:rsidRPr="00DD5E58">
        <w:rPr>
          <w:rFonts w:ascii="Tahoma" w:hAnsi="Tahoma" w:cs="Tahoma"/>
          <w:color w:val="0B0C0C"/>
          <w:shd w:val="clear" w:color="auto" w:fill="FFFFFF"/>
        </w:rPr>
        <w:t>Whilst the onus remains on school to satisfy themselves that someone in their setting has had the required checks, including as required those set out in part 3 of KCSIE, in the above scenario this can be achieved, if the receiving institution chooses to, via seeking assurance from the current employer rather than requiring new checks.</w:t>
      </w:r>
    </w:p>
    <w:p w14:paraId="06D54AE7" w14:textId="77777777" w:rsidR="00DD5E58" w:rsidRPr="00DD5E58" w:rsidRDefault="00DD5E58" w:rsidP="00DD5E58">
      <w:pPr>
        <w:shd w:val="clear" w:color="auto" w:fill="FFFFFF"/>
        <w:rPr>
          <w:rFonts w:ascii="Tahoma" w:hAnsi="Tahoma" w:cs="Tahoma"/>
          <w:color w:val="000000"/>
        </w:rPr>
      </w:pPr>
      <w:r w:rsidRPr="00DD5E58">
        <w:rPr>
          <w:rFonts w:ascii="Tahoma" w:hAnsi="Tahoma" w:cs="Tahoma"/>
          <w:color w:val="0B0C0C"/>
          <w:shd w:val="clear" w:color="auto" w:fill="FFFFFF"/>
        </w:rPr>
        <w:t xml:space="preserve">Where schools are utilising volunteers, they should continue to follow the checking and risk assessment process as set out in paragraphs 167 to 172 of KCSIE. Under no circumstances should a volunteer who </w:t>
      </w:r>
      <w:proofErr w:type="gramStart"/>
      <w:r w:rsidRPr="00DD5E58">
        <w:rPr>
          <w:rFonts w:ascii="Tahoma" w:hAnsi="Tahoma" w:cs="Tahoma"/>
          <w:color w:val="0B0C0C"/>
          <w:shd w:val="clear" w:color="auto" w:fill="FFFFFF"/>
        </w:rPr>
        <w:t>has not been checked</w:t>
      </w:r>
      <w:proofErr w:type="gramEnd"/>
      <w:r w:rsidRPr="00DD5E58">
        <w:rPr>
          <w:rFonts w:ascii="Tahoma" w:hAnsi="Tahoma" w:cs="Tahoma"/>
          <w:color w:val="0B0C0C"/>
          <w:shd w:val="clear" w:color="auto" w:fill="FFFFFF"/>
        </w:rPr>
        <w:t xml:space="preserve"> be left unsupervised or allowed to work in regulated activity.</w:t>
      </w:r>
    </w:p>
    <w:p w14:paraId="3FA741C8" w14:textId="77777777" w:rsidR="00DD5E58" w:rsidRPr="009F6557" w:rsidRDefault="00DD5E58" w:rsidP="00DD5E58">
      <w:pPr>
        <w:pStyle w:val="Heading2"/>
      </w:pPr>
      <w:bookmarkStart w:id="69" w:name="_Toc92900792"/>
      <w:r w:rsidRPr="009F6557">
        <w:t>If staff from another school are temporarily working in school, what are the implications for the S</w:t>
      </w:r>
      <w:r>
        <w:t xml:space="preserve">ingle </w:t>
      </w:r>
      <w:r w:rsidRPr="009F6557">
        <w:t>C</w:t>
      </w:r>
      <w:r>
        <w:t xml:space="preserve">entral </w:t>
      </w:r>
      <w:r w:rsidRPr="009F6557">
        <w:t>R</w:t>
      </w:r>
      <w:r>
        <w:t>ecord (SCR)</w:t>
      </w:r>
      <w:r w:rsidRPr="009F6557">
        <w:t xml:space="preserve"> during this period?</w:t>
      </w:r>
      <w:bookmarkEnd w:id="69"/>
      <w:r w:rsidRPr="009F6557">
        <w:t xml:space="preserve"> </w:t>
      </w:r>
    </w:p>
    <w:p w14:paraId="0E936289" w14:textId="77777777" w:rsidR="00DD5E58" w:rsidRPr="00DD5E58" w:rsidRDefault="00DD5E58" w:rsidP="00DD5E58">
      <w:pPr>
        <w:rPr>
          <w:rFonts w:ascii="Tahoma" w:hAnsi="Tahoma" w:cs="Tahoma"/>
          <w:color w:val="000000"/>
        </w:rPr>
      </w:pPr>
      <w:r w:rsidRPr="00DD5E58">
        <w:rPr>
          <w:rFonts w:ascii="Tahoma" w:hAnsi="Tahoma" w:cs="Tahoma"/>
          <w:color w:val="000000"/>
        </w:rPr>
        <w:t xml:space="preserve">During this difficult period, it is essential from a safeguarding perspective that any school is aware, on any given day, which staff/volunteers will be in the school, and that appropriate checks </w:t>
      </w:r>
      <w:proofErr w:type="gramStart"/>
      <w:r w:rsidRPr="00DD5E58">
        <w:rPr>
          <w:rFonts w:ascii="Tahoma" w:hAnsi="Tahoma" w:cs="Tahoma"/>
          <w:color w:val="000000"/>
        </w:rPr>
        <w:t>have been carried out,</w:t>
      </w:r>
      <w:proofErr w:type="gramEnd"/>
      <w:r w:rsidRPr="00DD5E58">
        <w:rPr>
          <w:rFonts w:ascii="Tahoma" w:hAnsi="Tahoma" w:cs="Tahoma"/>
          <w:color w:val="000000"/>
        </w:rPr>
        <w:t xml:space="preserve"> especially for anyone engaging in regulated activity. As such, the </w:t>
      </w:r>
      <w:proofErr w:type="spellStart"/>
      <w:r w:rsidRPr="00DD5E58">
        <w:rPr>
          <w:rFonts w:ascii="Tahoma" w:hAnsi="Tahoma" w:cs="Tahoma"/>
          <w:color w:val="000000"/>
        </w:rPr>
        <w:t>DfE's</w:t>
      </w:r>
      <w:proofErr w:type="spellEnd"/>
      <w:r w:rsidRPr="00DD5E58">
        <w:rPr>
          <w:rFonts w:ascii="Tahoma" w:hAnsi="Tahoma" w:cs="Tahoma"/>
          <w:color w:val="000000"/>
        </w:rPr>
        <w:t xml:space="preserve"> guidance states that schools must continue to keep the single central record (SCR) up to date as outlined in paragraphs 148 to 156 of KCSIE.</w:t>
      </w:r>
    </w:p>
    <w:p w14:paraId="4737E32F" w14:textId="77777777" w:rsidR="00DD5E58" w:rsidRPr="00DD5E58" w:rsidRDefault="00DD5E58" w:rsidP="00DD5E58">
      <w:pPr>
        <w:spacing w:after="240"/>
        <w:rPr>
          <w:rFonts w:ascii="Tahoma" w:hAnsi="Tahoma" w:cs="Tahoma"/>
          <w:color w:val="000000"/>
        </w:rPr>
      </w:pPr>
      <w:r w:rsidRPr="00DD5E58">
        <w:rPr>
          <w:rFonts w:ascii="Tahoma" w:hAnsi="Tahoma" w:cs="Tahoma"/>
          <w:color w:val="000000"/>
        </w:rPr>
        <w:t xml:space="preserve">Schools should ensure there is a record of which staff are onsite daily either on the SCR or separately. </w:t>
      </w:r>
    </w:p>
    <w:p w14:paraId="575CC6DA" w14:textId="77777777" w:rsidR="00C12974" w:rsidRDefault="00C12974" w:rsidP="00DD5E58">
      <w:pPr>
        <w:pStyle w:val="Heading2"/>
      </w:pPr>
      <w:bookmarkStart w:id="70" w:name="Induction"/>
      <w:bookmarkStart w:id="71" w:name="_Toc92900793"/>
      <w:bookmarkEnd w:id="70"/>
    </w:p>
    <w:p w14:paraId="46134B81" w14:textId="7998009F" w:rsidR="00DD5E58" w:rsidRPr="009F6557" w:rsidRDefault="00DD5E58" w:rsidP="00DD5E58">
      <w:pPr>
        <w:pStyle w:val="Heading2"/>
      </w:pPr>
      <w:r w:rsidRPr="009F6557">
        <w:t xml:space="preserve">In terms of safeguarding, what induction needs to </w:t>
      </w:r>
      <w:proofErr w:type="gramStart"/>
      <w:r w:rsidRPr="009F6557">
        <w:t>be completed</w:t>
      </w:r>
      <w:proofErr w:type="gramEnd"/>
      <w:r w:rsidRPr="009F6557">
        <w:t xml:space="preserve"> for staff who have been loaned from another school?</w:t>
      </w:r>
      <w:bookmarkEnd w:id="71"/>
    </w:p>
    <w:p w14:paraId="6D446E00" w14:textId="77777777" w:rsidR="00DD5E58" w:rsidRPr="00DD5E58" w:rsidRDefault="00DD5E58" w:rsidP="00DD5E58">
      <w:pPr>
        <w:shd w:val="clear" w:color="auto" w:fill="FFFFFF"/>
        <w:rPr>
          <w:rFonts w:ascii="Tahoma" w:hAnsi="Tahoma" w:cs="Tahoma"/>
          <w:color w:val="0B0C0C"/>
          <w:shd w:val="clear" w:color="auto" w:fill="FFFFFF"/>
        </w:rPr>
      </w:pPr>
      <w:r w:rsidRPr="00DD5E58">
        <w:rPr>
          <w:rFonts w:ascii="Tahoma" w:hAnsi="Tahoma" w:cs="Tahoma"/>
          <w:color w:val="0B0C0C"/>
          <w:shd w:val="clear" w:color="auto" w:fill="FFFFFF"/>
        </w:rPr>
        <w:t xml:space="preserve">The existing school's workforce may move </w:t>
      </w:r>
      <w:proofErr w:type="gramStart"/>
      <w:r w:rsidRPr="00DD5E58">
        <w:rPr>
          <w:rFonts w:ascii="Tahoma" w:hAnsi="Tahoma" w:cs="Tahoma"/>
          <w:color w:val="0B0C0C"/>
          <w:shd w:val="clear" w:color="auto" w:fill="FFFFFF"/>
        </w:rPr>
        <w:t>between schools on a temporary basis in response to COVID-19</w:t>
      </w:r>
      <w:proofErr w:type="gramEnd"/>
      <w:r w:rsidRPr="00DD5E58">
        <w:rPr>
          <w:rFonts w:ascii="Tahoma" w:hAnsi="Tahoma" w:cs="Tahoma"/>
          <w:color w:val="0B0C0C"/>
          <w:shd w:val="clear" w:color="auto" w:fill="FFFFFF"/>
        </w:rPr>
        <w:t>. The receiving school should judge, on a case-by-case basis, the level of safeguarding induction required. In most cases, the existing workforce will already have received appropriate safeguarding training and all they will require is a copy of the receiving setting’s child protection policy, confirmation of local processes and confirmation of DSL arrangements. All staff working in school must know who to report concerns about a child or about a member of staff or volunteer who may pose a safeguarding risk to children.</w:t>
      </w:r>
    </w:p>
    <w:p w14:paraId="3D5F0C4A" w14:textId="77777777" w:rsidR="001A3FEE" w:rsidRDefault="001A3FEE" w:rsidP="00E27067">
      <w:pPr>
        <w:pStyle w:val="Heading2"/>
      </w:pPr>
      <w:bookmarkStart w:id="72" w:name="_Toc45275281"/>
      <w:bookmarkStart w:id="73" w:name="_Toc63436554"/>
      <w:bookmarkStart w:id="74" w:name="_Toc92900794"/>
      <w:bookmarkStart w:id="75" w:name="whatwork"/>
    </w:p>
    <w:p w14:paraId="753CE38B" w14:textId="293A51C0" w:rsidR="00E27067" w:rsidRPr="00F910E1" w:rsidRDefault="00E27067" w:rsidP="00E27067">
      <w:pPr>
        <w:pStyle w:val="Heading2"/>
      </w:pPr>
      <w:r w:rsidRPr="00F910E1">
        <w:t>What kind of work could I ask staff to do from home?</w:t>
      </w:r>
      <w:bookmarkEnd w:id="72"/>
      <w:bookmarkEnd w:id="73"/>
      <w:bookmarkEnd w:id="74"/>
      <w:r w:rsidRPr="00F910E1">
        <w:t xml:space="preserve"> </w:t>
      </w:r>
    </w:p>
    <w:bookmarkEnd w:id="75"/>
    <w:p w14:paraId="3BF23AEA" w14:textId="77777777" w:rsidR="00E27067" w:rsidRPr="00F910E1" w:rsidRDefault="00E27067" w:rsidP="00E27067">
      <w:pPr>
        <w:pStyle w:val="ListParagraph"/>
        <w:spacing w:after="120"/>
        <w:ind w:left="0"/>
        <w:rPr>
          <w:rFonts w:ascii="Tahoma" w:hAnsi="Tahoma" w:cs="Tahoma"/>
        </w:rPr>
      </w:pPr>
      <w:r w:rsidRPr="00F910E1">
        <w:rPr>
          <w:rFonts w:ascii="Tahoma" w:hAnsi="Tahoma" w:cs="Tahoma"/>
        </w:rPr>
        <w:t xml:space="preserve">Employees </w:t>
      </w:r>
      <w:proofErr w:type="gramStart"/>
      <w:r w:rsidRPr="00F910E1">
        <w:rPr>
          <w:rFonts w:ascii="Tahoma" w:hAnsi="Tahoma" w:cs="Tahoma"/>
        </w:rPr>
        <w:t>can be asked</w:t>
      </w:r>
      <w:proofErr w:type="gramEnd"/>
      <w:r w:rsidRPr="00F910E1">
        <w:rPr>
          <w:rFonts w:ascii="Tahoma" w:hAnsi="Tahoma" w:cs="Tahoma"/>
        </w:rPr>
        <w:t xml:space="preserve"> to undertake any of their normal duties whilst at home, including but not limited to:</w:t>
      </w:r>
    </w:p>
    <w:p w14:paraId="56CB00BE" w14:textId="77777777" w:rsidR="00E27067" w:rsidRPr="00F910E1" w:rsidRDefault="00E27067" w:rsidP="00E27067">
      <w:pPr>
        <w:pStyle w:val="ListParagraph"/>
        <w:spacing w:after="120"/>
        <w:rPr>
          <w:rFonts w:ascii="Tahoma" w:hAnsi="Tahoma" w:cs="Tahoma"/>
        </w:rPr>
      </w:pPr>
    </w:p>
    <w:p w14:paraId="44E85BC7" w14:textId="77777777" w:rsidR="00E27067" w:rsidRPr="00147BA5" w:rsidRDefault="00E27067" w:rsidP="00E27067">
      <w:pPr>
        <w:pStyle w:val="ListParagraph"/>
        <w:numPr>
          <w:ilvl w:val="0"/>
          <w:numId w:val="5"/>
        </w:numPr>
        <w:spacing w:after="120"/>
        <w:rPr>
          <w:rFonts w:ascii="Tahoma" w:hAnsi="Tahoma" w:cs="Tahoma"/>
        </w:rPr>
      </w:pPr>
      <w:r w:rsidRPr="00147BA5">
        <w:rPr>
          <w:rFonts w:ascii="Tahoma" w:hAnsi="Tahoma" w:cs="Tahoma"/>
        </w:rPr>
        <w:t>Plan and prepare lessons from home</w:t>
      </w:r>
    </w:p>
    <w:p w14:paraId="2115CA92" w14:textId="77777777" w:rsidR="00E27067" w:rsidRPr="00147BA5" w:rsidRDefault="00E27067" w:rsidP="00E27067">
      <w:pPr>
        <w:pStyle w:val="ListParagraph"/>
        <w:numPr>
          <w:ilvl w:val="0"/>
          <w:numId w:val="5"/>
        </w:numPr>
        <w:spacing w:after="120"/>
        <w:rPr>
          <w:rFonts w:ascii="Tahoma" w:hAnsi="Tahoma" w:cs="Tahoma"/>
        </w:rPr>
      </w:pPr>
      <w:r w:rsidRPr="00147BA5">
        <w:rPr>
          <w:rFonts w:ascii="Tahoma" w:hAnsi="Tahoma" w:cs="Tahoma"/>
        </w:rPr>
        <w:t>Produce learning resources</w:t>
      </w:r>
    </w:p>
    <w:p w14:paraId="5C08FE62" w14:textId="77777777" w:rsidR="00E27067" w:rsidRPr="00147BA5" w:rsidRDefault="00E27067" w:rsidP="00E27067">
      <w:pPr>
        <w:pStyle w:val="ListParagraph"/>
        <w:numPr>
          <w:ilvl w:val="0"/>
          <w:numId w:val="5"/>
        </w:numPr>
        <w:spacing w:after="120"/>
        <w:rPr>
          <w:rFonts w:ascii="Tahoma" w:hAnsi="Tahoma" w:cs="Tahoma"/>
        </w:rPr>
      </w:pPr>
      <w:r w:rsidRPr="00147BA5">
        <w:rPr>
          <w:rFonts w:ascii="Tahoma" w:hAnsi="Tahoma" w:cs="Tahoma"/>
        </w:rPr>
        <w:t>Prepare online resources for pupils to access so learning can continue from home</w:t>
      </w:r>
    </w:p>
    <w:p w14:paraId="6013CA0B" w14:textId="77777777" w:rsidR="00E27067" w:rsidRPr="00147BA5" w:rsidRDefault="00E27067" w:rsidP="00E27067">
      <w:pPr>
        <w:pStyle w:val="ListParagraph"/>
        <w:numPr>
          <w:ilvl w:val="0"/>
          <w:numId w:val="5"/>
        </w:numPr>
        <w:spacing w:after="120"/>
        <w:rPr>
          <w:rFonts w:ascii="Tahoma" w:hAnsi="Tahoma" w:cs="Tahoma"/>
        </w:rPr>
      </w:pPr>
      <w:r w:rsidRPr="00147BA5">
        <w:rPr>
          <w:rFonts w:ascii="Tahoma" w:hAnsi="Tahoma" w:cs="Tahoma"/>
        </w:rPr>
        <w:t xml:space="preserve">Undertake mandatory training updates </w:t>
      </w:r>
    </w:p>
    <w:p w14:paraId="723AFD08" w14:textId="77777777" w:rsidR="00E27067" w:rsidRPr="00147BA5" w:rsidRDefault="00E27067" w:rsidP="00E27067">
      <w:pPr>
        <w:pStyle w:val="ListParagraph"/>
        <w:numPr>
          <w:ilvl w:val="0"/>
          <w:numId w:val="5"/>
        </w:numPr>
        <w:spacing w:after="120"/>
        <w:rPr>
          <w:rFonts w:ascii="Tahoma" w:hAnsi="Tahoma" w:cs="Tahoma"/>
        </w:rPr>
      </w:pPr>
      <w:r w:rsidRPr="00147BA5">
        <w:rPr>
          <w:rFonts w:ascii="Tahoma" w:hAnsi="Tahoma" w:cs="Tahoma"/>
        </w:rPr>
        <w:t xml:space="preserve">Produce pupil reports </w:t>
      </w:r>
    </w:p>
    <w:p w14:paraId="5C0A1178" w14:textId="77777777" w:rsidR="00E27067" w:rsidRPr="00147BA5" w:rsidRDefault="00E27067" w:rsidP="00E27067">
      <w:pPr>
        <w:pStyle w:val="ListParagraph"/>
        <w:numPr>
          <w:ilvl w:val="0"/>
          <w:numId w:val="5"/>
        </w:numPr>
        <w:spacing w:after="120"/>
        <w:rPr>
          <w:rFonts w:ascii="Tahoma" w:hAnsi="Tahoma" w:cs="Tahoma"/>
        </w:rPr>
      </w:pPr>
      <w:r w:rsidRPr="00147BA5">
        <w:rPr>
          <w:rFonts w:ascii="Tahoma" w:hAnsi="Tahoma" w:cs="Tahoma"/>
        </w:rPr>
        <w:t xml:space="preserve">Undertake marking for </w:t>
      </w:r>
      <w:proofErr w:type="gramStart"/>
      <w:r w:rsidRPr="00147BA5">
        <w:rPr>
          <w:rFonts w:ascii="Tahoma" w:hAnsi="Tahoma" w:cs="Tahoma"/>
        </w:rPr>
        <w:t>work which</w:t>
      </w:r>
      <w:proofErr w:type="gramEnd"/>
      <w:r w:rsidRPr="00147BA5">
        <w:rPr>
          <w:rFonts w:ascii="Tahoma" w:hAnsi="Tahoma" w:cs="Tahoma"/>
        </w:rPr>
        <w:t xml:space="preserve"> could be emailed to them. </w:t>
      </w:r>
    </w:p>
    <w:p w14:paraId="094D0249" w14:textId="77777777" w:rsidR="00E27067" w:rsidRPr="00147BA5" w:rsidRDefault="00E27067" w:rsidP="00E27067">
      <w:pPr>
        <w:pStyle w:val="ListParagraph"/>
        <w:numPr>
          <w:ilvl w:val="0"/>
          <w:numId w:val="5"/>
        </w:numPr>
        <w:spacing w:after="120"/>
        <w:rPr>
          <w:rFonts w:ascii="Tahoma" w:hAnsi="Tahoma" w:cs="Tahoma"/>
        </w:rPr>
      </w:pPr>
      <w:r w:rsidRPr="00147BA5">
        <w:rPr>
          <w:rFonts w:ascii="Tahoma" w:hAnsi="Tahoma" w:cs="Tahoma"/>
        </w:rPr>
        <w:t xml:space="preserve">Project work </w:t>
      </w:r>
    </w:p>
    <w:p w14:paraId="6A5D6E41" w14:textId="77777777" w:rsidR="00E27067" w:rsidRPr="00147BA5" w:rsidRDefault="00E27067" w:rsidP="00E27067">
      <w:pPr>
        <w:pStyle w:val="ListParagraph"/>
        <w:numPr>
          <w:ilvl w:val="0"/>
          <w:numId w:val="5"/>
        </w:numPr>
        <w:spacing w:after="120"/>
        <w:rPr>
          <w:rFonts w:ascii="Tahoma" w:hAnsi="Tahoma" w:cs="Tahoma"/>
        </w:rPr>
      </w:pPr>
      <w:r w:rsidRPr="00147BA5">
        <w:rPr>
          <w:rFonts w:ascii="Tahoma" w:hAnsi="Tahoma" w:cs="Tahoma"/>
        </w:rPr>
        <w:t>Deal with pupil queries either by phone or email</w:t>
      </w:r>
    </w:p>
    <w:p w14:paraId="1D5B953F" w14:textId="77777777" w:rsidR="00E27067" w:rsidRPr="00147BA5" w:rsidRDefault="00E27067" w:rsidP="00E27067">
      <w:pPr>
        <w:pStyle w:val="ListParagraph"/>
        <w:numPr>
          <w:ilvl w:val="0"/>
          <w:numId w:val="5"/>
        </w:numPr>
        <w:spacing w:after="120"/>
        <w:rPr>
          <w:rFonts w:ascii="Tahoma" w:hAnsi="Tahoma" w:cs="Tahoma"/>
        </w:rPr>
      </w:pPr>
      <w:r w:rsidRPr="00147BA5">
        <w:rPr>
          <w:rFonts w:ascii="Tahoma" w:hAnsi="Tahoma" w:cs="Tahoma"/>
        </w:rPr>
        <w:t xml:space="preserve">Help with management workload where possible. (i.e. collecting info for Head/SLT, writing reports </w:t>
      </w:r>
      <w:proofErr w:type="spellStart"/>
      <w:r w:rsidRPr="00147BA5">
        <w:rPr>
          <w:rFonts w:ascii="Tahoma" w:hAnsi="Tahoma" w:cs="Tahoma"/>
        </w:rPr>
        <w:t>etc</w:t>
      </w:r>
      <w:proofErr w:type="spellEnd"/>
      <w:r w:rsidRPr="00147BA5">
        <w:rPr>
          <w:rFonts w:ascii="Tahoma" w:hAnsi="Tahoma" w:cs="Tahoma"/>
        </w:rPr>
        <w:t xml:space="preserve"> . . . </w:t>
      </w:r>
    </w:p>
    <w:p w14:paraId="5D795F5C" w14:textId="77777777" w:rsidR="00E27067" w:rsidRPr="0069309D" w:rsidRDefault="00E27067" w:rsidP="00E27067">
      <w:pPr>
        <w:pStyle w:val="ListParagraph"/>
        <w:spacing w:after="120"/>
        <w:ind w:left="1134"/>
        <w:contextualSpacing w:val="0"/>
        <w:rPr>
          <w:rFonts w:ascii="Tahoma" w:hAnsi="Tahoma" w:cs="Tahoma"/>
        </w:rPr>
      </w:pPr>
    </w:p>
    <w:p w14:paraId="144C4595" w14:textId="77777777" w:rsidR="00E27067" w:rsidRDefault="00E27067" w:rsidP="00E27067">
      <w:pPr>
        <w:spacing w:after="120"/>
        <w:rPr>
          <w:rFonts w:ascii="Tahoma" w:hAnsi="Tahoma" w:cs="Tahoma"/>
        </w:rPr>
      </w:pPr>
      <w:r w:rsidRPr="0069309D">
        <w:rPr>
          <w:rFonts w:ascii="Tahoma" w:hAnsi="Tahoma" w:cs="Tahoma"/>
        </w:rPr>
        <w:t>Depending on the circumstances, it may be appropriate for managers and employees to discuss and agree any appropriate flexibility which can be accommodated to ‘normal work times’ where necessary, for example where an employee is looking after an isolating child during the day or where there are any peak time local broadband issues.</w:t>
      </w:r>
    </w:p>
    <w:p w14:paraId="4D1633F4" w14:textId="77777777" w:rsidR="00E27067" w:rsidRPr="00B17188" w:rsidRDefault="00E27067" w:rsidP="00E27067">
      <w:pPr>
        <w:pStyle w:val="Heading2"/>
      </w:pPr>
      <w:bookmarkStart w:id="76" w:name="_Toc63436555"/>
      <w:bookmarkStart w:id="77" w:name="_Toc92900795"/>
      <w:r w:rsidRPr="00B17188">
        <w:t>What should staff be mindful of if being asked to work from home?</w:t>
      </w:r>
      <w:bookmarkEnd w:id="76"/>
      <w:bookmarkEnd w:id="77"/>
    </w:p>
    <w:p w14:paraId="67D3F4C6" w14:textId="77777777" w:rsidR="00E27067" w:rsidRPr="00B17188" w:rsidRDefault="00E27067" w:rsidP="00E27067">
      <w:pPr>
        <w:spacing w:after="120"/>
        <w:rPr>
          <w:rFonts w:ascii="Tahoma" w:hAnsi="Tahoma" w:cs="Tahoma"/>
        </w:rPr>
      </w:pPr>
      <w:r w:rsidRPr="00B17188">
        <w:rPr>
          <w:rFonts w:ascii="Tahoma" w:hAnsi="Tahoma" w:cs="Tahoma"/>
        </w:rPr>
        <w:t>There is useful, detailed guidance on most union websites that will inform some of the considerations when staff are working from home. Some of the key themes to bear in mind are:</w:t>
      </w:r>
    </w:p>
    <w:p w14:paraId="496247AA" w14:textId="77777777" w:rsidR="00E27067" w:rsidRPr="00B17188" w:rsidRDefault="00E27067" w:rsidP="00E27067">
      <w:pPr>
        <w:numPr>
          <w:ilvl w:val="0"/>
          <w:numId w:val="18"/>
        </w:numPr>
        <w:spacing w:after="120"/>
        <w:rPr>
          <w:rFonts w:ascii="Tahoma" w:hAnsi="Tahoma" w:cs="Tahoma"/>
        </w:rPr>
      </w:pPr>
      <w:r w:rsidRPr="00B17188">
        <w:rPr>
          <w:rFonts w:ascii="Tahoma" w:hAnsi="Tahoma" w:cs="Tahoma"/>
        </w:rPr>
        <w:t xml:space="preserve">Ensuring you are comfortable (posture, back support, adequate </w:t>
      </w:r>
      <w:proofErr w:type="gramStart"/>
      <w:r w:rsidRPr="00B17188">
        <w:rPr>
          <w:rFonts w:ascii="Tahoma" w:hAnsi="Tahoma" w:cs="Tahoma"/>
        </w:rPr>
        <w:t>lighting,</w:t>
      </w:r>
      <w:proofErr w:type="gramEnd"/>
      <w:r w:rsidRPr="00B17188">
        <w:rPr>
          <w:rFonts w:ascii="Tahoma" w:hAnsi="Tahoma" w:cs="Tahoma"/>
        </w:rPr>
        <w:t xml:space="preserve"> and suitable IT kit).</w:t>
      </w:r>
    </w:p>
    <w:p w14:paraId="5A6428A3" w14:textId="77777777" w:rsidR="00E27067" w:rsidRPr="00B17188" w:rsidRDefault="00E27067" w:rsidP="00E27067">
      <w:pPr>
        <w:numPr>
          <w:ilvl w:val="0"/>
          <w:numId w:val="18"/>
        </w:numPr>
        <w:spacing w:after="120"/>
        <w:rPr>
          <w:rFonts w:ascii="Tahoma" w:hAnsi="Tahoma" w:cs="Tahoma"/>
        </w:rPr>
      </w:pPr>
      <w:r w:rsidRPr="00B17188">
        <w:rPr>
          <w:rFonts w:ascii="Tahoma" w:hAnsi="Tahoma" w:cs="Tahoma"/>
        </w:rPr>
        <w:lastRenderedPageBreak/>
        <w:t>Working hours, especially if you have young children at home for whom you are caring requiring consideration.</w:t>
      </w:r>
    </w:p>
    <w:p w14:paraId="4F77D3EC" w14:textId="77777777" w:rsidR="00E27067" w:rsidRPr="00B17188" w:rsidRDefault="00E27067" w:rsidP="00E27067">
      <w:pPr>
        <w:numPr>
          <w:ilvl w:val="0"/>
          <w:numId w:val="18"/>
        </w:numPr>
        <w:spacing w:after="120"/>
        <w:rPr>
          <w:rFonts w:ascii="Tahoma" w:hAnsi="Tahoma" w:cs="Tahoma"/>
        </w:rPr>
      </w:pPr>
      <w:r w:rsidRPr="00B17188">
        <w:rPr>
          <w:rFonts w:ascii="Tahoma" w:hAnsi="Tahoma" w:cs="Tahoma"/>
        </w:rPr>
        <w:t>Ensure you take regular breaks, ideally 5-10 minutes every hour, and a proper break for lunch. Include getting some fresh air and exercise during the day.</w:t>
      </w:r>
    </w:p>
    <w:p w14:paraId="4309F55A" w14:textId="77777777" w:rsidR="00E27067" w:rsidRPr="00B17188" w:rsidRDefault="00E27067" w:rsidP="00E27067">
      <w:pPr>
        <w:numPr>
          <w:ilvl w:val="0"/>
          <w:numId w:val="18"/>
        </w:numPr>
        <w:spacing w:after="120"/>
        <w:rPr>
          <w:rFonts w:ascii="Tahoma" w:hAnsi="Tahoma" w:cs="Tahoma"/>
        </w:rPr>
      </w:pPr>
      <w:r w:rsidRPr="00B17188">
        <w:rPr>
          <w:rFonts w:ascii="Tahoma" w:hAnsi="Tahoma" w:cs="Tahoma"/>
        </w:rPr>
        <w:t xml:space="preserve">Still socialise with colleagues. Working at home </w:t>
      </w:r>
      <w:proofErr w:type="gramStart"/>
      <w:r w:rsidRPr="00B17188">
        <w:rPr>
          <w:rFonts w:ascii="Tahoma" w:hAnsi="Tahoma" w:cs="Tahoma"/>
        </w:rPr>
        <w:t>shouldn’t</w:t>
      </w:r>
      <w:proofErr w:type="gramEnd"/>
      <w:r w:rsidRPr="00B17188">
        <w:rPr>
          <w:rFonts w:ascii="Tahoma" w:hAnsi="Tahoma" w:cs="Tahoma"/>
        </w:rPr>
        <w:t xml:space="preserve"> mean you feel like you are isolated.</w:t>
      </w:r>
    </w:p>
    <w:p w14:paraId="701657C2" w14:textId="77777777" w:rsidR="00E27067" w:rsidRPr="00B17188" w:rsidRDefault="00E27067" w:rsidP="00E27067">
      <w:pPr>
        <w:numPr>
          <w:ilvl w:val="0"/>
          <w:numId w:val="18"/>
        </w:numPr>
        <w:spacing w:after="120"/>
        <w:rPr>
          <w:rFonts w:ascii="Tahoma" w:hAnsi="Tahoma" w:cs="Tahoma"/>
        </w:rPr>
      </w:pPr>
      <w:r w:rsidRPr="00B17188">
        <w:rPr>
          <w:rFonts w:ascii="Tahoma" w:hAnsi="Tahoma" w:cs="Tahoma"/>
        </w:rPr>
        <w:t>Know when to stop, e.g. observe any email protocols the school has agreed. It is important to rest and relax outside of your set hours.</w:t>
      </w:r>
    </w:p>
    <w:p w14:paraId="2431940E" w14:textId="77777777" w:rsidR="00E27067" w:rsidRPr="00B17188" w:rsidRDefault="00E27067" w:rsidP="00E27067">
      <w:pPr>
        <w:numPr>
          <w:ilvl w:val="0"/>
          <w:numId w:val="18"/>
        </w:numPr>
        <w:spacing w:after="120"/>
        <w:rPr>
          <w:rFonts w:ascii="Tahoma" w:hAnsi="Tahoma" w:cs="Tahoma"/>
        </w:rPr>
      </w:pPr>
      <w:r w:rsidRPr="00B17188">
        <w:rPr>
          <w:rFonts w:ascii="Tahoma" w:hAnsi="Tahoma" w:cs="Tahoma"/>
        </w:rPr>
        <w:t xml:space="preserve">Agree </w:t>
      </w:r>
      <w:r w:rsidRPr="00B17188">
        <w:rPr>
          <w:rFonts w:ascii="Tahoma" w:hAnsi="Tahoma" w:cs="Tahoma"/>
          <w:bCs/>
        </w:rPr>
        <w:t>what can and cannot be achieved through remote education and blended learning (it is not appropriate to expect the same outcomes as for face-to face teaching)</w:t>
      </w:r>
    </w:p>
    <w:p w14:paraId="1D09AA31" w14:textId="77777777" w:rsidR="00E27067" w:rsidRPr="00B17188" w:rsidRDefault="00E27067" w:rsidP="00E27067">
      <w:pPr>
        <w:numPr>
          <w:ilvl w:val="0"/>
          <w:numId w:val="18"/>
        </w:numPr>
        <w:spacing w:after="120"/>
        <w:rPr>
          <w:rFonts w:ascii="Tahoma" w:hAnsi="Tahoma" w:cs="Tahoma"/>
        </w:rPr>
      </w:pPr>
      <w:r w:rsidRPr="00B17188">
        <w:rPr>
          <w:rFonts w:ascii="Tahoma" w:hAnsi="Tahoma" w:cs="Tahoma"/>
        </w:rPr>
        <w:t xml:space="preserve">Ensure that lesson resources cannot be misused or misinterpreted (pay particular attention to the fact that </w:t>
      </w:r>
      <w:proofErr w:type="gramStart"/>
      <w:r w:rsidRPr="00B17188">
        <w:rPr>
          <w:rFonts w:ascii="Tahoma" w:hAnsi="Tahoma" w:cs="Tahoma"/>
        </w:rPr>
        <w:t>online resources might be viewed by younger children</w:t>
      </w:r>
      <w:proofErr w:type="gramEnd"/>
      <w:r w:rsidRPr="00B17188">
        <w:rPr>
          <w:rFonts w:ascii="Tahoma" w:hAnsi="Tahoma" w:cs="Tahoma"/>
        </w:rPr>
        <w:t>).</w:t>
      </w:r>
    </w:p>
    <w:p w14:paraId="16D2C9C2" w14:textId="77777777" w:rsidR="00E27067" w:rsidRPr="00B17188" w:rsidRDefault="00E27067" w:rsidP="00E27067">
      <w:pPr>
        <w:numPr>
          <w:ilvl w:val="0"/>
          <w:numId w:val="18"/>
        </w:numPr>
        <w:spacing w:after="120"/>
        <w:rPr>
          <w:rFonts w:ascii="Tahoma" w:hAnsi="Tahoma" w:cs="Tahoma"/>
        </w:rPr>
      </w:pPr>
      <w:r w:rsidRPr="00B17188">
        <w:rPr>
          <w:rFonts w:ascii="Tahoma" w:hAnsi="Tahoma" w:cs="Tahoma"/>
          <w:bCs/>
        </w:rPr>
        <w:t>Schools must ensure that staff receive training and development to help them plan for and deliver remote education effectively.</w:t>
      </w:r>
    </w:p>
    <w:p w14:paraId="2F92D48B" w14:textId="77777777" w:rsidR="00E27067" w:rsidRPr="00B17188" w:rsidRDefault="00E27067" w:rsidP="00E27067">
      <w:pPr>
        <w:numPr>
          <w:ilvl w:val="0"/>
          <w:numId w:val="18"/>
        </w:numPr>
        <w:spacing w:after="120"/>
        <w:rPr>
          <w:rFonts w:ascii="Tahoma" w:hAnsi="Tahoma" w:cs="Tahoma"/>
        </w:rPr>
      </w:pPr>
      <w:r w:rsidRPr="00B17188">
        <w:rPr>
          <w:rFonts w:ascii="Tahoma" w:hAnsi="Tahoma" w:cs="Tahoma"/>
          <w:bCs/>
        </w:rPr>
        <w:t xml:space="preserve">Due consideration of privacy and data protection if/when ‘live teaching’ to pupils. Observe any school protocols setting out how live lessons </w:t>
      </w:r>
      <w:proofErr w:type="gramStart"/>
      <w:r w:rsidRPr="00B17188">
        <w:rPr>
          <w:rFonts w:ascii="Tahoma" w:hAnsi="Tahoma" w:cs="Tahoma"/>
          <w:bCs/>
        </w:rPr>
        <w:t>will be conducted</w:t>
      </w:r>
      <w:proofErr w:type="gramEnd"/>
      <w:r w:rsidRPr="00B17188">
        <w:rPr>
          <w:rFonts w:ascii="Tahoma" w:hAnsi="Tahoma" w:cs="Tahoma"/>
          <w:bCs/>
        </w:rPr>
        <w:t>.</w:t>
      </w:r>
    </w:p>
    <w:p w14:paraId="2EF0B3C3" w14:textId="77777777" w:rsidR="00E27067" w:rsidRPr="00B17188" w:rsidRDefault="00E27067" w:rsidP="00E27067">
      <w:pPr>
        <w:numPr>
          <w:ilvl w:val="0"/>
          <w:numId w:val="18"/>
        </w:numPr>
        <w:spacing w:after="120"/>
        <w:rPr>
          <w:rFonts w:ascii="Tahoma" w:hAnsi="Tahoma" w:cs="Tahoma"/>
        </w:rPr>
      </w:pPr>
      <w:r w:rsidRPr="00B17188">
        <w:rPr>
          <w:rFonts w:ascii="Tahoma" w:hAnsi="Tahoma" w:cs="Tahoma"/>
        </w:rPr>
        <w:t>Ensure ongoing consideration of the physical and mental health and wellbeing of staff who are working from home.</w:t>
      </w:r>
    </w:p>
    <w:p w14:paraId="632CFC74" w14:textId="77777777" w:rsidR="00E27067" w:rsidRPr="00E97B64" w:rsidRDefault="00E27067" w:rsidP="00E27067">
      <w:pPr>
        <w:spacing w:after="120"/>
        <w:rPr>
          <w:rFonts w:ascii="Tahoma" w:hAnsi="Tahoma" w:cs="Tahoma"/>
          <w:color w:val="7030A0"/>
        </w:rPr>
      </w:pPr>
      <w:r w:rsidRPr="00B17188">
        <w:rPr>
          <w:rFonts w:ascii="Tahoma" w:hAnsi="Tahoma" w:cs="Tahoma"/>
        </w:rPr>
        <w:t xml:space="preserve">The homeworking risk assessment is available at </w:t>
      </w:r>
      <w:hyperlink r:id="rId26" w:history="1">
        <w:r w:rsidRPr="004A42BA">
          <w:rPr>
            <w:rStyle w:val="Hyperlink"/>
            <w:rFonts w:ascii="Tahoma" w:hAnsi="Tahoma" w:cs="Tahoma"/>
          </w:rPr>
          <w:t>https://cyp</w:t>
        </w:r>
        <w:r w:rsidRPr="004A42BA">
          <w:rPr>
            <w:rStyle w:val="Hyperlink"/>
            <w:rFonts w:ascii="Tahoma" w:hAnsi="Tahoma" w:cs="Tahoma"/>
          </w:rPr>
          <w:t>s</w:t>
        </w:r>
        <w:r w:rsidRPr="004A42BA">
          <w:rPr>
            <w:rStyle w:val="Hyperlink"/>
            <w:rFonts w:ascii="Tahoma" w:hAnsi="Tahoma" w:cs="Tahoma"/>
          </w:rPr>
          <w:t>.northyorks.gov.uk/covid-19-human-resources</w:t>
        </w:r>
      </w:hyperlink>
      <w:r w:rsidRPr="004A42BA">
        <w:rPr>
          <w:rFonts w:ascii="Tahoma" w:hAnsi="Tahoma" w:cs="Tahoma"/>
          <w:color w:val="7030A0"/>
        </w:rPr>
        <w:t>.</w:t>
      </w:r>
    </w:p>
    <w:p w14:paraId="4FDDEC52" w14:textId="77777777" w:rsidR="00E27067" w:rsidRPr="00F910E1" w:rsidRDefault="00E27067" w:rsidP="00E27067">
      <w:pPr>
        <w:pStyle w:val="Heading2"/>
      </w:pPr>
      <w:bookmarkStart w:id="78" w:name="ContinuePaySupply"/>
      <w:bookmarkStart w:id="79" w:name="_Toc45275282"/>
      <w:bookmarkStart w:id="80" w:name="_Toc63436556"/>
      <w:bookmarkStart w:id="81" w:name="_Toc92900796"/>
      <w:bookmarkStart w:id="82" w:name="casual"/>
      <w:bookmarkEnd w:id="78"/>
      <w:r w:rsidRPr="00F910E1">
        <w:t>W</w:t>
      </w:r>
      <w:r>
        <w:t xml:space="preserve">ill </w:t>
      </w:r>
      <w:r w:rsidRPr="00F910E1">
        <w:t>supply staff</w:t>
      </w:r>
      <w:r>
        <w:t>,</w:t>
      </w:r>
      <w:r w:rsidRPr="00F910E1">
        <w:t xml:space="preserve"> who are off sick or self-isolating</w:t>
      </w:r>
      <w:r>
        <w:t>, be paid sick pay</w:t>
      </w:r>
      <w:r w:rsidRPr="00F910E1">
        <w:t>?</w:t>
      </w:r>
      <w:bookmarkEnd w:id="79"/>
      <w:bookmarkEnd w:id="80"/>
      <w:bookmarkEnd w:id="81"/>
    </w:p>
    <w:bookmarkEnd w:id="82"/>
    <w:p w14:paraId="0FBFDB23" w14:textId="77777777" w:rsidR="00E27067" w:rsidRPr="00F910E1" w:rsidRDefault="00E27067" w:rsidP="00E27067">
      <w:pPr>
        <w:spacing w:after="120"/>
        <w:rPr>
          <w:rFonts w:ascii="Tahoma" w:hAnsi="Tahoma" w:cs="Tahoma"/>
        </w:rPr>
      </w:pPr>
      <w:r w:rsidRPr="00F910E1">
        <w:rPr>
          <w:rFonts w:ascii="Tahoma" w:hAnsi="Tahoma" w:cs="Tahoma"/>
        </w:rPr>
        <w:t xml:space="preserve">This will depend on </w:t>
      </w:r>
      <w:proofErr w:type="gramStart"/>
      <w:r w:rsidRPr="00F910E1">
        <w:rPr>
          <w:rFonts w:ascii="Tahoma" w:hAnsi="Tahoma" w:cs="Tahoma"/>
        </w:rPr>
        <w:t>the contractual arrangements of the worker and how long and how frequently they have worked for the employer</w:t>
      </w:r>
      <w:proofErr w:type="gramEnd"/>
      <w:r w:rsidRPr="00F910E1">
        <w:rPr>
          <w:rFonts w:ascii="Tahoma" w:hAnsi="Tahoma" w:cs="Tahoma"/>
        </w:rPr>
        <w:t xml:space="preserve">.  For maintained schools the employer will be the Local Authority and not the individual school, so, whilst an individual may have only worked in a school once, they may work in other LA </w:t>
      </w:r>
      <w:proofErr w:type="gramStart"/>
      <w:r w:rsidRPr="00F910E1">
        <w:rPr>
          <w:rFonts w:ascii="Tahoma" w:hAnsi="Tahoma" w:cs="Tahoma"/>
        </w:rPr>
        <w:t>schools which</w:t>
      </w:r>
      <w:proofErr w:type="gramEnd"/>
      <w:r w:rsidRPr="00F910E1">
        <w:rPr>
          <w:rFonts w:ascii="Tahoma" w:hAnsi="Tahoma" w:cs="Tahoma"/>
        </w:rPr>
        <w:t xml:space="preserve"> could affect their eligibility for sick pay if they fall ill with the virus  </w:t>
      </w:r>
    </w:p>
    <w:p w14:paraId="4E467CEB" w14:textId="77777777" w:rsidR="00E27067" w:rsidRDefault="00E27067" w:rsidP="00E27067">
      <w:pPr>
        <w:spacing w:after="120"/>
        <w:rPr>
          <w:rFonts w:ascii="Tahoma" w:hAnsi="Tahoma" w:cs="Tahoma"/>
        </w:rPr>
      </w:pPr>
      <w:r w:rsidRPr="00F910E1">
        <w:rPr>
          <w:rFonts w:ascii="Tahoma" w:hAnsi="Tahoma" w:cs="Tahoma"/>
        </w:rPr>
        <w:t xml:space="preserve">Where a casual/supply worker who is due to work notifies the school that they are sick or required to self-isolate, the school is advised to contact ESS to determine if SSP is payable.  ESS will be able to view the individuals work pattern at other local schools and advise if the earnings threshold </w:t>
      </w:r>
      <w:proofErr w:type="gramStart"/>
      <w:r w:rsidRPr="00F910E1">
        <w:rPr>
          <w:rFonts w:ascii="Tahoma" w:hAnsi="Tahoma" w:cs="Tahoma"/>
        </w:rPr>
        <w:t>has been met</w:t>
      </w:r>
      <w:proofErr w:type="gramEnd"/>
      <w:r w:rsidRPr="00F910E1">
        <w:rPr>
          <w:rFonts w:ascii="Tahoma" w:hAnsi="Tahoma" w:cs="Tahoma"/>
        </w:rPr>
        <w:t xml:space="preserve">.  </w:t>
      </w:r>
    </w:p>
    <w:p w14:paraId="01332DD9" w14:textId="77777777" w:rsidR="00E27067" w:rsidRPr="00F910E1" w:rsidRDefault="00E27067" w:rsidP="00E27067">
      <w:pPr>
        <w:pStyle w:val="Heading2"/>
        <w:rPr>
          <w:lang w:val="en"/>
        </w:rPr>
      </w:pPr>
      <w:bookmarkStart w:id="83" w:name="_Toc45275289"/>
      <w:bookmarkStart w:id="84" w:name="_Toc63436564"/>
      <w:bookmarkStart w:id="85" w:name="_Toc92900797"/>
      <w:bookmarkStart w:id="86" w:name="Checks"/>
      <w:r w:rsidRPr="00F910E1">
        <w:rPr>
          <w:lang w:val="en"/>
        </w:rPr>
        <w:t>Are there any changes to how we conduct pre-employment checks?</w:t>
      </w:r>
      <w:bookmarkEnd w:id="83"/>
      <w:bookmarkEnd w:id="84"/>
      <w:bookmarkEnd w:id="85"/>
    </w:p>
    <w:bookmarkEnd w:id="86"/>
    <w:p w14:paraId="23729595" w14:textId="77777777" w:rsidR="00E27067" w:rsidRPr="00F910E1" w:rsidRDefault="00E27067" w:rsidP="00E27067">
      <w:pPr>
        <w:pStyle w:val="NormalWeb"/>
        <w:spacing w:before="0" w:beforeAutospacing="0" w:after="120" w:afterAutospacing="0" w:line="259" w:lineRule="auto"/>
        <w:rPr>
          <w:rFonts w:ascii="Tahoma" w:hAnsi="Tahoma" w:cs="Tahoma"/>
        </w:rPr>
      </w:pPr>
      <w:r w:rsidRPr="00F910E1">
        <w:rPr>
          <w:rFonts w:ascii="Tahoma" w:hAnsi="Tahoma" w:cs="Tahoma"/>
          <w:sz w:val="22"/>
          <w:szCs w:val="22"/>
          <w:lang w:val="en"/>
        </w:rPr>
        <w:t>When recruiting, schools must continue to adhere to the legal requirements regarding pre-appointment checks</w:t>
      </w:r>
      <w:r>
        <w:rPr>
          <w:rFonts w:ascii="Tahoma" w:hAnsi="Tahoma" w:cs="Tahoma"/>
          <w:sz w:val="22"/>
          <w:szCs w:val="22"/>
          <w:lang w:val="en"/>
        </w:rPr>
        <w:t>.</w:t>
      </w:r>
    </w:p>
    <w:p w14:paraId="7DE12DFF" w14:textId="2F90CD9A" w:rsidR="00E27067" w:rsidRPr="00F910E1" w:rsidRDefault="00E27067" w:rsidP="00E27067">
      <w:pPr>
        <w:pStyle w:val="Heading2"/>
      </w:pPr>
      <w:bookmarkStart w:id="87" w:name="_Toc45275284"/>
      <w:bookmarkStart w:id="88" w:name="_Toc63436559"/>
      <w:bookmarkStart w:id="89" w:name="_Toc92900798"/>
      <w:r w:rsidRPr="00F910E1">
        <w:t>What are the implications for safer recruitment, including DBS checks?</w:t>
      </w:r>
      <w:bookmarkEnd w:id="87"/>
      <w:bookmarkEnd w:id="88"/>
      <w:bookmarkEnd w:id="89"/>
      <w:r w:rsidRPr="00F910E1">
        <w:t> </w:t>
      </w:r>
    </w:p>
    <w:p w14:paraId="42AE962C" w14:textId="77777777" w:rsidR="00E27067" w:rsidRPr="00F910E1" w:rsidRDefault="00E27067" w:rsidP="00E27067">
      <w:pPr>
        <w:pStyle w:val="NormalWeb"/>
        <w:shd w:val="clear" w:color="auto" w:fill="FFFFFF"/>
        <w:spacing w:before="0" w:beforeAutospacing="0" w:after="120" w:afterAutospacing="0" w:line="259" w:lineRule="auto"/>
        <w:rPr>
          <w:rFonts w:ascii="Tahoma" w:hAnsi="Tahoma" w:cs="Tahoma"/>
          <w:color w:val="0B0C0C"/>
          <w:sz w:val="22"/>
          <w:szCs w:val="22"/>
        </w:rPr>
      </w:pPr>
      <w:r w:rsidRPr="00F910E1">
        <w:rPr>
          <w:rFonts w:ascii="Tahoma" w:hAnsi="Tahoma" w:cs="Tahoma"/>
          <w:color w:val="0B0C0C"/>
          <w:sz w:val="22"/>
          <w:szCs w:val="22"/>
        </w:rPr>
        <w:lastRenderedPageBreak/>
        <w:t xml:space="preserve">It remains essential that people who are unsuitable </w:t>
      </w:r>
      <w:proofErr w:type="gramStart"/>
      <w:r w:rsidRPr="00F910E1">
        <w:rPr>
          <w:rFonts w:ascii="Tahoma" w:hAnsi="Tahoma" w:cs="Tahoma"/>
          <w:color w:val="0B0C0C"/>
          <w:sz w:val="22"/>
          <w:szCs w:val="22"/>
        </w:rPr>
        <w:t>are</w:t>
      </w:r>
      <w:proofErr w:type="gramEnd"/>
      <w:r w:rsidRPr="00F910E1">
        <w:rPr>
          <w:rFonts w:ascii="Tahoma" w:hAnsi="Tahoma" w:cs="Tahoma"/>
          <w:color w:val="0B0C0C"/>
          <w:sz w:val="22"/>
          <w:szCs w:val="22"/>
        </w:rPr>
        <w:t xml:space="preserve"> not allowed to enter the children’s workforce or gain access to children. If schools are recruiting new staff, they should continue to follow the relevant safer recruitment processes for their setting, including, as appropriate, relevant sections in part </w:t>
      </w:r>
      <w:proofErr w:type="gramStart"/>
      <w:r w:rsidRPr="00F910E1">
        <w:rPr>
          <w:rFonts w:ascii="Tahoma" w:hAnsi="Tahoma" w:cs="Tahoma"/>
          <w:color w:val="0B0C0C"/>
          <w:sz w:val="22"/>
          <w:szCs w:val="22"/>
        </w:rPr>
        <w:t>3</w:t>
      </w:r>
      <w:proofErr w:type="gramEnd"/>
      <w:r w:rsidRPr="00F910E1">
        <w:rPr>
          <w:rFonts w:ascii="Tahoma" w:hAnsi="Tahoma" w:cs="Tahoma"/>
          <w:color w:val="0B0C0C"/>
          <w:sz w:val="22"/>
          <w:szCs w:val="22"/>
        </w:rPr>
        <w:t xml:space="preserve"> of KCSIE. In response to COVID-19, the Disclosure and Barring Service (DBS) has made changes to its </w:t>
      </w:r>
      <w:hyperlink r:id="rId27" w:history="1">
        <w:r w:rsidRPr="00F910E1">
          <w:rPr>
            <w:rStyle w:val="Hyperlink"/>
            <w:rFonts w:ascii="Tahoma" w:hAnsi="Tahoma" w:cs="Tahoma"/>
            <w:color w:val="1D70B8"/>
            <w:sz w:val="22"/>
            <w:szCs w:val="22"/>
            <w:bdr w:val="none" w:sz="0" w:space="0" w:color="auto" w:frame="1"/>
          </w:rPr>
          <w:t>guidance on standard and enhanced DBS ID checking</w:t>
        </w:r>
      </w:hyperlink>
      <w:r w:rsidRPr="00F910E1">
        <w:rPr>
          <w:rFonts w:ascii="Tahoma" w:hAnsi="Tahoma" w:cs="Tahoma"/>
          <w:sz w:val="22"/>
          <w:szCs w:val="22"/>
        </w:rPr>
        <w:t xml:space="preserve"> </w:t>
      </w:r>
      <w:r w:rsidRPr="00F910E1">
        <w:rPr>
          <w:rFonts w:ascii="Tahoma" w:hAnsi="Tahoma" w:cs="Tahoma"/>
          <w:color w:val="0B0C0C"/>
          <w:sz w:val="22"/>
          <w:szCs w:val="22"/>
        </w:rPr>
        <w:t>to minimise the need for face-to-face contact.</w:t>
      </w:r>
    </w:p>
    <w:p w14:paraId="3EC3E1E3" w14:textId="035310DF" w:rsidR="00147BA5" w:rsidRPr="00124C61" w:rsidRDefault="00147BA5" w:rsidP="00BC19A6">
      <w:pPr>
        <w:pStyle w:val="Heading2"/>
      </w:pPr>
      <w:bookmarkStart w:id="90" w:name="Referral"/>
      <w:bookmarkStart w:id="91" w:name="_Toc45275278"/>
      <w:bookmarkStart w:id="92" w:name="_Toc92900799"/>
      <w:bookmarkEnd w:id="90"/>
      <w:r w:rsidRPr="00124C61">
        <w:t xml:space="preserve">What is the impact of the quarantine rules on </w:t>
      </w:r>
      <w:r w:rsidR="0069309D" w:rsidRPr="00124C61">
        <w:t>book</w:t>
      </w:r>
      <w:r w:rsidRPr="00124C61">
        <w:t xml:space="preserve">ing </w:t>
      </w:r>
      <w:r w:rsidR="0069309D" w:rsidRPr="00124C61">
        <w:t>foreign</w:t>
      </w:r>
      <w:r w:rsidRPr="00124C61">
        <w:t xml:space="preserve"> holiday</w:t>
      </w:r>
      <w:r w:rsidR="0069309D" w:rsidRPr="00124C61">
        <w:t>s</w:t>
      </w:r>
      <w:r w:rsidRPr="00124C61">
        <w:t>?</w:t>
      </w:r>
      <w:bookmarkEnd w:id="91"/>
      <w:bookmarkEnd w:id="92"/>
    </w:p>
    <w:p w14:paraId="7BBD9B60" w14:textId="77777777" w:rsidR="003F375D" w:rsidRDefault="003F375D" w:rsidP="00147BA5">
      <w:pPr>
        <w:spacing w:after="120"/>
        <w:rPr>
          <w:rFonts w:ascii="Tahoma" w:hAnsi="Tahoma" w:cs="Tahoma"/>
        </w:rPr>
      </w:pPr>
      <w:r w:rsidRPr="00153099">
        <w:rPr>
          <w:rFonts w:ascii="Tahoma" w:hAnsi="Tahoma" w:cs="Tahoma"/>
        </w:rPr>
        <w:t xml:space="preserve">The rules on foreign travel have been subject to regular change and this appears likely to continue for the </w:t>
      </w:r>
      <w:proofErr w:type="gramStart"/>
      <w:r w:rsidRPr="00153099">
        <w:rPr>
          <w:rFonts w:ascii="Tahoma" w:hAnsi="Tahoma" w:cs="Tahoma"/>
        </w:rPr>
        <w:t>foreseeable</w:t>
      </w:r>
      <w:proofErr w:type="gramEnd"/>
      <w:r w:rsidRPr="00153099">
        <w:rPr>
          <w:rFonts w:ascii="Tahoma" w:hAnsi="Tahoma" w:cs="Tahoma"/>
        </w:rPr>
        <w:t xml:space="preserve"> future.</w:t>
      </w:r>
      <w:r w:rsidR="00B46C70">
        <w:rPr>
          <w:rFonts w:ascii="Tahoma" w:hAnsi="Tahoma" w:cs="Tahoma"/>
        </w:rPr>
        <w:t xml:space="preserve"> Please check the Government guidance via this</w:t>
      </w:r>
      <w:hyperlink r:id="rId28" w:history="1">
        <w:r w:rsidR="00B46C70" w:rsidRPr="00B46C70">
          <w:rPr>
            <w:rStyle w:val="Hyperlink"/>
            <w:rFonts w:ascii="Tahoma" w:hAnsi="Tahoma" w:cs="Tahoma"/>
          </w:rPr>
          <w:t xml:space="preserve"> lin</w:t>
        </w:r>
        <w:r w:rsidR="00B46C70" w:rsidRPr="00B46C70">
          <w:rPr>
            <w:rStyle w:val="Hyperlink"/>
            <w:rFonts w:ascii="Tahoma" w:hAnsi="Tahoma" w:cs="Tahoma"/>
          </w:rPr>
          <w:t>k</w:t>
        </w:r>
      </w:hyperlink>
      <w:r w:rsidR="00B46C70">
        <w:rPr>
          <w:rFonts w:ascii="Tahoma" w:hAnsi="Tahoma" w:cs="Tahoma"/>
        </w:rPr>
        <w:t xml:space="preserve"> </w:t>
      </w:r>
    </w:p>
    <w:p w14:paraId="4F5CD200" w14:textId="77777777" w:rsidR="000444BD" w:rsidRPr="00344D5F" w:rsidRDefault="000444BD" w:rsidP="000444BD">
      <w:pPr>
        <w:rPr>
          <w:rFonts w:ascii="Tahoma" w:hAnsi="Tahoma" w:cs="Tahoma"/>
        </w:rPr>
      </w:pPr>
      <w:r w:rsidRPr="00344D5F">
        <w:rPr>
          <w:rFonts w:ascii="Tahoma" w:hAnsi="Tahoma" w:cs="Tahoma"/>
        </w:rPr>
        <w:t xml:space="preserve">From the 18 March 2022 onwards, there is now NO requirement on RETURN to UK to undergo any COVID-19 test OR to complete a Passenger Locator Form OR to perform any kind of isolation. This is relevant to BOTH fully, part and unvaccinated travellers. </w:t>
      </w:r>
    </w:p>
    <w:p w14:paraId="5D4ED163" w14:textId="3754E058" w:rsidR="000444BD" w:rsidRPr="00344D5F" w:rsidRDefault="000444BD" w:rsidP="000444BD">
      <w:pPr>
        <w:rPr>
          <w:rFonts w:ascii="Tahoma" w:hAnsi="Tahoma" w:cs="Tahoma"/>
        </w:rPr>
      </w:pPr>
      <w:r w:rsidRPr="00344D5F">
        <w:rPr>
          <w:rFonts w:ascii="Tahoma" w:hAnsi="Tahoma" w:cs="Tahoma"/>
        </w:rPr>
        <w:t xml:space="preserve">In essence, there are now NO restrictions on travel INTO the UK. </w:t>
      </w:r>
    </w:p>
    <w:p w14:paraId="73912EED" w14:textId="77777777" w:rsidR="000444BD" w:rsidRPr="00344D5F" w:rsidRDefault="000444BD" w:rsidP="000444BD">
      <w:pPr>
        <w:rPr>
          <w:rFonts w:ascii="Tahoma" w:hAnsi="Tahoma" w:cs="Tahoma"/>
        </w:rPr>
      </w:pPr>
      <w:r w:rsidRPr="00344D5F">
        <w:rPr>
          <w:rFonts w:ascii="Tahoma" w:hAnsi="Tahoma" w:cs="Tahoma"/>
        </w:rPr>
        <w:t xml:space="preserve">However, travellers should still note that there </w:t>
      </w:r>
      <w:proofErr w:type="gramStart"/>
      <w:r w:rsidRPr="00344D5F">
        <w:rPr>
          <w:rFonts w:ascii="Tahoma" w:hAnsi="Tahoma" w:cs="Tahoma"/>
        </w:rPr>
        <w:t>may</w:t>
      </w:r>
      <w:proofErr w:type="gramEnd"/>
      <w:r w:rsidRPr="00344D5F">
        <w:rPr>
          <w:rFonts w:ascii="Tahoma" w:hAnsi="Tahoma" w:cs="Tahoma"/>
        </w:rPr>
        <w:t xml:space="preserve"> well continue to be COVID-19 restrictions in place at DESTINATIONS going out FROM the UK. </w:t>
      </w:r>
    </w:p>
    <w:p w14:paraId="33FEB0E1" w14:textId="067C8393" w:rsidR="0014483F" w:rsidRPr="00344D5F" w:rsidRDefault="000444BD" w:rsidP="000444BD">
      <w:pPr>
        <w:rPr>
          <w:rFonts w:ascii="Tahoma" w:hAnsi="Tahoma" w:cs="Tahoma"/>
        </w:rPr>
      </w:pPr>
      <w:r w:rsidRPr="00344D5F">
        <w:rPr>
          <w:rFonts w:ascii="Tahoma" w:hAnsi="Tahoma" w:cs="Tahoma"/>
        </w:rPr>
        <w:t xml:space="preserve">The Government has said it will retain and implement contingency plans and measures for foreign travel should this prove necessary, </w:t>
      </w:r>
      <w:proofErr w:type="spellStart"/>
      <w:r w:rsidRPr="00344D5F">
        <w:rPr>
          <w:rFonts w:ascii="Tahoma" w:hAnsi="Tahoma" w:cs="Tahoma"/>
        </w:rPr>
        <w:t>ie</w:t>
      </w:r>
      <w:proofErr w:type="spellEnd"/>
      <w:r w:rsidRPr="00344D5F">
        <w:rPr>
          <w:rFonts w:ascii="Tahoma" w:hAnsi="Tahoma" w:cs="Tahoma"/>
        </w:rPr>
        <w:t xml:space="preserve">; a new COVID-19 variant appears. </w:t>
      </w:r>
      <w:r w:rsidR="007F3BBB" w:rsidRPr="00344D5F">
        <w:rPr>
          <w:rFonts w:ascii="Tahoma" w:hAnsi="Tahoma" w:cs="Tahoma"/>
        </w:rPr>
        <w:t xml:space="preserve">More information </w:t>
      </w:r>
      <w:proofErr w:type="gramStart"/>
      <w:r w:rsidR="007F3BBB" w:rsidRPr="00344D5F">
        <w:rPr>
          <w:rFonts w:ascii="Tahoma" w:hAnsi="Tahoma" w:cs="Tahoma"/>
        </w:rPr>
        <w:t xml:space="preserve">can be </w:t>
      </w:r>
      <w:r w:rsidR="00D47ADF" w:rsidRPr="00344D5F">
        <w:rPr>
          <w:rFonts w:ascii="Tahoma" w:hAnsi="Tahoma" w:cs="Tahoma"/>
        </w:rPr>
        <w:t>accessed</w:t>
      </w:r>
      <w:proofErr w:type="gramEnd"/>
      <w:r w:rsidR="00126236" w:rsidRPr="00344D5F">
        <w:rPr>
          <w:rFonts w:ascii="Tahoma" w:hAnsi="Tahoma" w:cs="Tahoma"/>
        </w:rPr>
        <w:t xml:space="preserve"> </w:t>
      </w:r>
      <w:hyperlink r:id="rId29" w:history="1">
        <w:r w:rsidR="00126236" w:rsidRPr="00344D5F">
          <w:rPr>
            <w:rStyle w:val="Hyperlink"/>
            <w:rFonts w:ascii="Tahoma" w:hAnsi="Tahoma" w:cs="Tahoma"/>
            <w:color w:val="auto"/>
          </w:rPr>
          <w:t>here</w:t>
        </w:r>
      </w:hyperlink>
    </w:p>
    <w:p w14:paraId="4CD47D15" w14:textId="1DEDF4A9" w:rsidR="00147BA5" w:rsidRPr="00153099" w:rsidRDefault="00147BA5" w:rsidP="00147BA5">
      <w:pPr>
        <w:spacing w:after="120"/>
        <w:rPr>
          <w:rFonts w:ascii="Tahoma" w:hAnsi="Tahoma" w:cs="Tahoma"/>
        </w:rPr>
      </w:pPr>
      <w:r w:rsidRPr="00153099">
        <w:rPr>
          <w:rFonts w:ascii="Tahoma" w:hAnsi="Tahoma" w:cs="Tahoma"/>
        </w:rPr>
        <w:t xml:space="preserve">Employees working in schools are required to take their holidays during school closure periods and this includes any required quarantine period </w:t>
      </w:r>
      <w:r w:rsidR="003F375D" w:rsidRPr="00153099">
        <w:rPr>
          <w:rFonts w:ascii="Tahoma" w:hAnsi="Tahoma" w:cs="Tahoma"/>
        </w:rPr>
        <w:t xml:space="preserve">before or </w:t>
      </w:r>
      <w:r w:rsidRPr="00153099">
        <w:rPr>
          <w:rFonts w:ascii="Tahoma" w:hAnsi="Tahoma" w:cs="Tahoma"/>
        </w:rPr>
        <w:t xml:space="preserve">following a foreign holiday, where applicable.  Schools are under no obligation to agree leave to cover quarantine time if it runs over into term time. The employee will not be entitled to sick pay or any other pay for the period.   </w:t>
      </w:r>
    </w:p>
    <w:p w14:paraId="0ECF6433" w14:textId="1BBC524F" w:rsidR="00147BA5" w:rsidRPr="00153099" w:rsidRDefault="00147BA5" w:rsidP="00147BA5">
      <w:pPr>
        <w:spacing w:after="120"/>
        <w:rPr>
          <w:rFonts w:ascii="Tahoma" w:hAnsi="Tahoma" w:cs="Tahoma"/>
        </w:rPr>
      </w:pPr>
      <w:proofErr w:type="spellStart"/>
      <w:r w:rsidRPr="00153099">
        <w:rPr>
          <w:rFonts w:ascii="Tahoma" w:hAnsi="Tahoma" w:cs="Tahoma"/>
        </w:rPr>
        <w:t>Headteachers</w:t>
      </w:r>
      <w:proofErr w:type="spellEnd"/>
      <w:r w:rsidRPr="00153099">
        <w:rPr>
          <w:rFonts w:ascii="Tahoma" w:hAnsi="Tahoma" w:cs="Tahoma"/>
        </w:rPr>
        <w:t xml:space="preserve"> should use their discretion to agree individual arrangements with employees if, for example, the foreign travel is to attend the funeral of a close relative or if it will be possible for the employee to work from home during </w:t>
      </w:r>
      <w:r w:rsidR="000444BD">
        <w:rPr>
          <w:rFonts w:ascii="Tahoma" w:hAnsi="Tahoma" w:cs="Tahoma"/>
          <w:color w:val="7030A0"/>
        </w:rPr>
        <w:t xml:space="preserve">any required </w:t>
      </w:r>
      <w:r w:rsidRPr="00153099">
        <w:rPr>
          <w:rFonts w:ascii="Tahoma" w:hAnsi="Tahoma" w:cs="Tahoma"/>
        </w:rPr>
        <w:t xml:space="preserve">quarantine period. With any discussion about an employee’s travel plans, </w:t>
      </w:r>
      <w:r w:rsidRPr="00153099">
        <w:rPr>
          <w:rFonts w:ascii="Tahoma" w:hAnsi="Tahoma" w:cs="Tahoma"/>
          <w:i/>
          <w:iCs/>
        </w:rPr>
        <w:t xml:space="preserve">agreement </w:t>
      </w:r>
      <w:proofErr w:type="gramStart"/>
      <w:r w:rsidRPr="00153099">
        <w:rPr>
          <w:rFonts w:ascii="Tahoma" w:hAnsi="Tahoma" w:cs="Tahoma"/>
          <w:i/>
          <w:iCs/>
        </w:rPr>
        <w:t>must be reached</w:t>
      </w:r>
      <w:proofErr w:type="gramEnd"/>
      <w:r w:rsidRPr="00153099">
        <w:rPr>
          <w:rFonts w:ascii="Tahoma" w:hAnsi="Tahoma" w:cs="Tahoma"/>
          <w:i/>
          <w:iCs/>
        </w:rPr>
        <w:t xml:space="preserve"> around how </w:t>
      </w:r>
      <w:r w:rsidR="0014483F">
        <w:rPr>
          <w:rFonts w:ascii="Tahoma" w:hAnsi="Tahoma" w:cs="Tahoma"/>
          <w:i/>
          <w:iCs/>
        </w:rPr>
        <w:t>any</w:t>
      </w:r>
      <w:r w:rsidRPr="00153099">
        <w:rPr>
          <w:rFonts w:ascii="Tahoma" w:hAnsi="Tahoma" w:cs="Tahoma"/>
          <w:i/>
          <w:iCs/>
        </w:rPr>
        <w:t xml:space="preserve"> quarantine period will be covered </w:t>
      </w:r>
      <w:r w:rsidRPr="00153099">
        <w:rPr>
          <w:rFonts w:ascii="Tahoma" w:hAnsi="Tahoma" w:cs="Tahoma"/>
          <w:b/>
          <w:bCs/>
          <w:i/>
          <w:iCs/>
        </w:rPr>
        <w:t>before</w:t>
      </w:r>
      <w:r w:rsidRPr="00153099">
        <w:rPr>
          <w:rFonts w:ascii="Tahoma" w:hAnsi="Tahoma" w:cs="Tahoma"/>
          <w:i/>
          <w:iCs/>
        </w:rPr>
        <w:t xml:space="preserve"> the leave takes place.</w:t>
      </w:r>
    </w:p>
    <w:p w14:paraId="6A7B1E86" w14:textId="77777777" w:rsidR="000444BD" w:rsidRDefault="000444BD" w:rsidP="00FB4922">
      <w:pPr>
        <w:pStyle w:val="Heading1"/>
      </w:pPr>
      <w:bookmarkStart w:id="93" w:name="keyworker"/>
      <w:bookmarkStart w:id="94" w:name="refusalFamily"/>
      <w:bookmarkStart w:id="95" w:name="compassionateleave"/>
      <w:bookmarkStart w:id="96" w:name="probationary"/>
      <w:bookmarkStart w:id="97" w:name="actions"/>
      <w:bookmarkStart w:id="98" w:name="risk"/>
      <w:bookmarkStart w:id="99" w:name="homeworking"/>
      <w:bookmarkStart w:id="100" w:name="EmployeeResps"/>
      <w:bookmarkStart w:id="101" w:name="Exam"/>
      <w:bookmarkStart w:id="102" w:name="Safeguarding"/>
      <w:bookmarkStart w:id="103" w:name="LoanChecks"/>
      <w:bookmarkStart w:id="104" w:name="notselfisolating"/>
      <w:bookmarkStart w:id="105" w:name="TermsAndConditions"/>
      <w:bookmarkStart w:id="106" w:name="_Toc92900800"/>
      <w:bookmarkEnd w:id="93"/>
      <w:bookmarkEnd w:id="94"/>
      <w:bookmarkEnd w:id="95"/>
      <w:bookmarkEnd w:id="96"/>
      <w:bookmarkEnd w:id="97"/>
      <w:bookmarkEnd w:id="98"/>
      <w:bookmarkEnd w:id="99"/>
      <w:bookmarkEnd w:id="100"/>
      <w:bookmarkEnd w:id="101"/>
      <w:bookmarkEnd w:id="102"/>
      <w:bookmarkEnd w:id="103"/>
      <w:bookmarkEnd w:id="104"/>
      <w:bookmarkEnd w:id="105"/>
    </w:p>
    <w:p w14:paraId="3BE0ECA2" w14:textId="0B3424F9" w:rsidR="00550A21" w:rsidRDefault="00550A21" w:rsidP="00FB4922">
      <w:pPr>
        <w:pStyle w:val="Heading1"/>
      </w:pPr>
      <w:r>
        <w:t>Linked Documents</w:t>
      </w:r>
      <w:bookmarkEnd w:id="106"/>
    </w:p>
    <w:p w14:paraId="3EE2E66F" w14:textId="77777777" w:rsidR="00FB4922" w:rsidRPr="00E13546" w:rsidRDefault="00FB4922" w:rsidP="00F910E1">
      <w:pPr>
        <w:spacing w:after="120"/>
        <w:rPr>
          <w:rFonts w:ascii="Tahoma" w:hAnsi="Tahoma" w:cs="Tahoma"/>
        </w:rPr>
      </w:pPr>
      <w:bookmarkStart w:id="107" w:name="Special"/>
      <w:bookmarkEnd w:id="107"/>
    </w:p>
    <w:p w14:paraId="21AEF32A" w14:textId="77777777" w:rsidR="00550A21" w:rsidRPr="00AA72E1" w:rsidRDefault="00550A21" w:rsidP="00FB4922">
      <w:pPr>
        <w:pStyle w:val="Heading2"/>
        <w:rPr>
          <w:color w:val="7030A0"/>
        </w:rPr>
      </w:pPr>
      <w:bookmarkStart w:id="108" w:name="_Guidance_on_Staff"/>
      <w:bookmarkStart w:id="109" w:name="_Toc92900801"/>
      <w:bookmarkStart w:id="110" w:name="Isolation"/>
      <w:bookmarkEnd w:id="108"/>
      <w:r w:rsidRPr="00AA72E1">
        <w:rPr>
          <w:color w:val="7030A0"/>
        </w:rPr>
        <w:t>Gui</w:t>
      </w:r>
      <w:r w:rsidR="00FB4922" w:rsidRPr="00AA72E1">
        <w:rPr>
          <w:color w:val="7030A0"/>
        </w:rPr>
        <w:t>dance on</w:t>
      </w:r>
      <w:r w:rsidRPr="00AA72E1">
        <w:rPr>
          <w:color w:val="7030A0"/>
        </w:rPr>
        <w:t xml:space="preserve"> Staff with Special Circumstances</w:t>
      </w:r>
      <w:bookmarkEnd w:id="109"/>
    </w:p>
    <w:bookmarkEnd w:id="110"/>
    <w:bookmarkStart w:id="111" w:name="_MON_1710927981"/>
    <w:bookmarkEnd w:id="111"/>
    <w:p w14:paraId="4FB346A2" w14:textId="32F69440" w:rsidR="00550A21" w:rsidRDefault="00C12974" w:rsidP="00F910E1">
      <w:pPr>
        <w:spacing w:after="120"/>
        <w:rPr>
          <w:rFonts w:ascii="Tahoma" w:hAnsi="Tahoma" w:cs="Tahoma"/>
          <w:b/>
          <w:u w:val="single"/>
        </w:rPr>
      </w:pPr>
      <w:r>
        <w:rPr>
          <w:rFonts w:ascii="Tahoma" w:hAnsi="Tahoma" w:cs="Tahoma"/>
          <w:b/>
          <w:u w:val="single"/>
        </w:rPr>
        <w:object w:dxaOrig="1508" w:dyaOrig="982" w14:anchorId="38A235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30" o:title=""/>
          </v:shape>
          <o:OLEObject Type="Embed" ProgID="Word.Document.12" ShapeID="_x0000_i1025" DrawAspect="Icon" ObjectID="_1726057672" r:id="rId31">
            <o:FieldCodes>\s</o:FieldCodes>
          </o:OLEObject>
        </w:object>
      </w:r>
    </w:p>
    <w:p w14:paraId="69109749" w14:textId="77777777" w:rsidR="000444BD" w:rsidRDefault="000444BD" w:rsidP="00FB4922">
      <w:pPr>
        <w:pStyle w:val="Heading2"/>
        <w:rPr>
          <w:color w:val="7030A0"/>
        </w:rPr>
      </w:pPr>
      <w:bookmarkStart w:id="112" w:name="_Guidance_on_Self"/>
      <w:bookmarkStart w:id="113" w:name="_Guidance_on_Self-Isolation"/>
      <w:bookmarkStart w:id="114" w:name="_Toc92900802"/>
      <w:bookmarkEnd w:id="112"/>
      <w:bookmarkEnd w:id="113"/>
    </w:p>
    <w:p w14:paraId="7581B537" w14:textId="77777777" w:rsidR="000444BD" w:rsidRDefault="000444BD" w:rsidP="00FB4922">
      <w:pPr>
        <w:pStyle w:val="Heading2"/>
        <w:rPr>
          <w:color w:val="7030A0"/>
        </w:rPr>
      </w:pPr>
    </w:p>
    <w:p w14:paraId="29A90253" w14:textId="77777777" w:rsidR="000444BD" w:rsidRDefault="000444BD" w:rsidP="00FB4922">
      <w:pPr>
        <w:pStyle w:val="Heading2"/>
        <w:rPr>
          <w:color w:val="7030A0"/>
        </w:rPr>
      </w:pPr>
    </w:p>
    <w:p w14:paraId="2BA98D6B" w14:textId="59CD0797" w:rsidR="00FB4922" w:rsidRPr="00AA72E1" w:rsidRDefault="00FB4922" w:rsidP="00FB4922">
      <w:pPr>
        <w:pStyle w:val="Heading2"/>
        <w:rPr>
          <w:color w:val="7030A0"/>
        </w:rPr>
      </w:pPr>
      <w:r w:rsidRPr="00AA72E1">
        <w:rPr>
          <w:color w:val="7030A0"/>
        </w:rPr>
        <w:t>Guidance on</w:t>
      </w:r>
      <w:r w:rsidR="007F78AE" w:rsidRPr="00AA72E1">
        <w:rPr>
          <w:color w:val="7030A0"/>
        </w:rPr>
        <w:t xml:space="preserve"> Self-</w:t>
      </w:r>
      <w:r w:rsidR="009F1951" w:rsidRPr="00AA72E1">
        <w:rPr>
          <w:color w:val="7030A0"/>
        </w:rPr>
        <w:t xml:space="preserve">Isolation and Quarantine due to </w:t>
      </w:r>
      <w:r w:rsidR="007F78AE" w:rsidRPr="00AA72E1">
        <w:rPr>
          <w:color w:val="7030A0"/>
        </w:rPr>
        <w:t>COVID-19</w:t>
      </w:r>
      <w:bookmarkEnd w:id="114"/>
    </w:p>
    <w:bookmarkStart w:id="115" w:name="_GoBack"/>
    <w:bookmarkStart w:id="116" w:name="_MON_1710928009"/>
    <w:bookmarkEnd w:id="116"/>
    <w:p w14:paraId="22A3102C" w14:textId="25892B53" w:rsidR="00FB4922" w:rsidRDefault="00C12974" w:rsidP="00F910E1">
      <w:pPr>
        <w:spacing w:after="120"/>
        <w:rPr>
          <w:rFonts w:ascii="Tahoma" w:hAnsi="Tahoma" w:cs="Tahoma"/>
          <w:b/>
          <w:u w:val="single"/>
        </w:rPr>
      </w:pPr>
      <w:r>
        <w:rPr>
          <w:rFonts w:ascii="Tahoma" w:hAnsi="Tahoma" w:cs="Tahoma"/>
          <w:b/>
          <w:u w:val="single"/>
        </w:rPr>
        <w:object w:dxaOrig="1508" w:dyaOrig="982" w14:anchorId="1A4FD224">
          <v:shape id="_x0000_i1026" type="#_x0000_t75" style="width:75.75pt;height:48.75pt" o:ole="">
            <v:imagedata r:id="rId32" o:title=""/>
          </v:shape>
          <o:OLEObject Type="Embed" ProgID="Word.Document.12" ShapeID="_x0000_i1026" DrawAspect="Icon" ObjectID="_1726057673" r:id="rId33">
            <o:FieldCodes>\s</o:FieldCodes>
          </o:OLEObject>
        </w:object>
      </w:r>
      <w:bookmarkEnd w:id="115"/>
    </w:p>
    <w:p w14:paraId="64B03AB4" w14:textId="5ABCE513" w:rsidR="00FB4922" w:rsidRDefault="00FB4922" w:rsidP="00FB4922">
      <w:pPr>
        <w:pStyle w:val="Heading2"/>
      </w:pPr>
      <w:bookmarkStart w:id="117" w:name="_Toc92900803"/>
      <w:bookmarkStart w:id="118" w:name="Constructive"/>
      <w:r>
        <w:t>NYHR Constructive Conversations to Support</w:t>
      </w:r>
      <w:bookmarkEnd w:id="117"/>
      <w:r>
        <w:t xml:space="preserve"> </w:t>
      </w:r>
      <w:bookmarkEnd w:id="118"/>
    </w:p>
    <w:bookmarkStart w:id="119" w:name="_MON_1655891179"/>
    <w:bookmarkEnd w:id="119"/>
    <w:p w14:paraId="57C8F99C" w14:textId="77777777" w:rsidR="00FB4922" w:rsidRDefault="00FB4922" w:rsidP="00FB4922">
      <w:pPr>
        <w:pStyle w:val="Default"/>
      </w:pPr>
      <w:r>
        <w:object w:dxaOrig="1485" w:dyaOrig="992" w14:anchorId="3A90B352">
          <v:shape id="_x0000_i1027" type="#_x0000_t75" style="width:73.5pt;height:51.75pt" o:ole="">
            <v:imagedata r:id="rId34" o:title=""/>
          </v:shape>
          <o:OLEObject Type="Embed" ProgID="Word.Document.12" ShapeID="_x0000_i1027" DrawAspect="Icon" ObjectID="_1726057674" r:id="rId35">
            <o:FieldCodes>\s</o:FieldCodes>
          </o:OLEObject>
        </w:object>
      </w:r>
    </w:p>
    <w:p w14:paraId="541CB6EE" w14:textId="77777777" w:rsidR="00FB4922" w:rsidRDefault="00FB4922" w:rsidP="00FB4922">
      <w:pPr>
        <w:pStyle w:val="Default"/>
      </w:pPr>
    </w:p>
    <w:p w14:paraId="6CA29975" w14:textId="77777777" w:rsidR="009F1951" w:rsidRDefault="009F1951" w:rsidP="009F1951">
      <w:pPr>
        <w:pStyle w:val="Heading2"/>
      </w:pPr>
      <w:bookmarkStart w:id="120" w:name="Testing"/>
      <w:bookmarkStart w:id="121" w:name="NEOST"/>
      <w:bookmarkStart w:id="122" w:name="_Toc92900804"/>
      <w:bookmarkEnd w:id="120"/>
      <w:bookmarkEnd w:id="121"/>
      <w:r>
        <w:t>NEOST Staff Wellbeing Guide for Schools &amp; Trusts</w:t>
      </w:r>
      <w:bookmarkEnd w:id="122"/>
    </w:p>
    <w:p w14:paraId="34E604E8" w14:textId="66A05FF1" w:rsidR="009F1951" w:rsidRDefault="00677C57" w:rsidP="00FB4922">
      <w:pPr>
        <w:pStyle w:val="Default"/>
      </w:pPr>
      <w:r>
        <w:object w:dxaOrig="1320" w:dyaOrig="880" w14:anchorId="5C3C2C33">
          <v:shape id="_x0000_i1028" type="#_x0000_t75" style="width:66pt;height:43.5pt" o:ole="">
            <v:imagedata r:id="rId36" o:title=""/>
          </v:shape>
          <o:OLEObject Type="Embed" ProgID="AcroExch.Document.DC" ShapeID="_x0000_i1028" DrawAspect="Icon" ObjectID="_1726057675" r:id="rId37"/>
        </w:object>
      </w:r>
    </w:p>
    <w:p w14:paraId="7757053B" w14:textId="77777777" w:rsidR="00E3166C" w:rsidRDefault="00E3166C" w:rsidP="00FB4922">
      <w:pPr>
        <w:pStyle w:val="Default"/>
      </w:pPr>
      <w:bookmarkStart w:id="123" w:name="Furlough"/>
      <w:bookmarkStart w:id="124" w:name="IRAform"/>
      <w:bookmarkEnd w:id="123"/>
      <w:bookmarkEnd w:id="124"/>
    </w:p>
    <w:p w14:paraId="6070972D" w14:textId="77777777" w:rsidR="003307EE" w:rsidRDefault="003307EE" w:rsidP="00FB4922">
      <w:pPr>
        <w:pStyle w:val="Default"/>
      </w:pPr>
    </w:p>
    <w:sectPr w:rsidR="003307EE" w:rsidSect="00D42078">
      <w:headerReference w:type="even" r:id="rId38"/>
      <w:headerReference w:type="default" r:id="rId39"/>
      <w:footerReference w:type="even" r:id="rId40"/>
      <w:footerReference w:type="default" r:id="rId41"/>
      <w:headerReference w:type="first" r:id="rId42"/>
      <w:footerReference w:type="first" r:id="rId43"/>
      <w:pgSz w:w="11906" w:h="16838"/>
      <w:pgMar w:top="851"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19A16" w14:textId="77777777" w:rsidR="005A4D66" w:rsidRDefault="005A4D66" w:rsidP="00CF07CE">
      <w:pPr>
        <w:spacing w:after="0" w:line="240" w:lineRule="auto"/>
      </w:pPr>
      <w:r>
        <w:separator/>
      </w:r>
    </w:p>
  </w:endnote>
  <w:endnote w:type="continuationSeparator" w:id="0">
    <w:p w14:paraId="42B85EA1" w14:textId="77777777" w:rsidR="005A4D66" w:rsidRDefault="005A4D66" w:rsidP="00CF0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D8DD6" w14:textId="77777777" w:rsidR="005A4D66" w:rsidRDefault="005A4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090381"/>
      <w:docPartObj>
        <w:docPartGallery w:val="Page Numbers (Bottom of Page)"/>
        <w:docPartUnique/>
      </w:docPartObj>
    </w:sdtPr>
    <w:sdtEndPr>
      <w:rPr>
        <w:rFonts w:ascii="Arial" w:hAnsi="Arial" w:cs="Arial"/>
        <w:noProof/>
      </w:rPr>
    </w:sdtEndPr>
    <w:sdtContent>
      <w:p w14:paraId="49AB12C3" w14:textId="77777777" w:rsidR="005A4D66" w:rsidRDefault="005A4D66" w:rsidP="00A94141">
        <w:pPr>
          <w:pStyle w:val="Footer"/>
        </w:pPr>
      </w:p>
      <w:p w14:paraId="42FB9EED" w14:textId="5CBDF97D" w:rsidR="005A4D66" w:rsidRPr="00A94141" w:rsidRDefault="005A4D66">
        <w:pPr>
          <w:pStyle w:val="Footer"/>
          <w:jc w:val="center"/>
          <w:rPr>
            <w:rFonts w:ascii="Arial" w:hAnsi="Arial" w:cs="Arial"/>
          </w:rPr>
        </w:pPr>
        <w:r w:rsidRPr="00A94141">
          <w:rPr>
            <w:rFonts w:ascii="Arial" w:hAnsi="Arial" w:cs="Arial"/>
          </w:rPr>
          <w:fldChar w:fldCharType="begin"/>
        </w:r>
        <w:r w:rsidRPr="00A94141">
          <w:rPr>
            <w:rFonts w:ascii="Arial" w:hAnsi="Arial" w:cs="Arial"/>
          </w:rPr>
          <w:instrText xml:space="preserve"> PAGE   \* MERGEFORMAT </w:instrText>
        </w:r>
        <w:r w:rsidRPr="00A94141">
          <w:rPr>
            <w:rFonts w:ascii="Arial" w:hAnsi="Arial" w:cs="Arial"/>
          </w:rPr>
          <w:fldChar w:fldCharType="separate"/>
        </w:r>
        <w:r w:rsidR="00344D5F">
          <w:rPr>
            <w:rFonts w:ascii="Arial" w:hAnsi="Arial" w:cs="Arial"/>
            <w:noProof/>
          </w:rPr>
          <w:t>17</w:t>
        </w:r>
        <w:r w:rsidRPr="00A94141">
          <w:rPr>
            <w:rFonts w:ascii="Arial" w:hAnsi="Arial" w:cs="Arial"/>
            <w:noProof/>
          </w:rPr>
          <w:fldChar w:fldCharType="end"/>
        </w:r>
      </w:p>
    </w:sdtContent>
  </w:sdt>
  <w:p w14:paraId="4A0CCD01" w14:textId="77777777" w:rsidR="005A4D66" w:rsidRPr="00C3119A" w:rsidRDefault="005A4D66">
    <w:pPr>
      <w:pStyle w:val="Footer"/>
      <w:rPr>
        <w:color w:val="808080" w:themeColor="background1" w:themeShade="80"/>
        <w:sz w:val="18"/>
      </w:rPr>
    </w:pPr>
    <w:r>
      <w:rPr>
        <w:noProof/>
        <w:color w:val="808080" w:themeColor="background1" w:themeShade="80"/>
        <w:sz w:val="18"/>
        <w:lang w:eastAsia="en-GB"/>
      </w:rPr>
      <mc:AlternateContent>
        <mc:Choice Requires="wps">
          <w:drawing>
            <wp:anchor distT="0" distB="0" distL="114300" distR="114300" simplePos="0" relativeHeight="251659264" behindDoc="0" locked="0" layoutInCell="0" allowOverlap="1" wp14:anchorId="2CE70643" wp14:editId="35E7F3E9">
              <wp:simplePos x="0" y="0"/>
              <wp:positionH relativeFrom="page">
                <wp:posOffset>0</wp:posOffset>
              </wp:positionH>
              <wp:positionV relativeFrom="page">
                <wp:posOffset>10228580</wp:posOffset>
              </wp:positionV>
              <wp:extent cx="7560310" cy="273050"/>
              <wp:effectExtent l="0" t="0" r="0" b="12700"/>
              <wp:wrapNone/>
              <wp:docPr id="1" name="MSIPCM9b204b8d8af744f78759d7df"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84F4A2" w14:textId="77777777" w:rsidR="005A4D66" w:rsidRPr="00220C98" w:rsidRDefault="005A4D66" w:rsidP="00220C98">
                          <w:pPr>
                            <w:spacing w:after="0"/>
                            <w:jc w:val="center"/>
                            <w:rPr>
                              <w:rFonts w:ascii="Calibri" w:hAnsi="Calibri" w:cs="Calibri"/>
                              <w:color w:val="FF0000"/>
                              <w:sz w:val="20"/>
                            </w:rPr>
                          </w:pPr>
                          <w:r w:rsidRPr="00220C98">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CE70643" id="_x0000_t202" coordsize="21600,21600" o:spt="202" path="m,l,21600r21600,l21600,xe">
              <v:stroke joinstyle="miter"/>
              <v:path gradientshapeok="t" o:connecttype="rect"/>
            </v:shapetype>
            <v:shape id="MSIPCM9b204b8d8af744f78759d7df" o:spid="_x0000_s1026" type="#_x0000_t202" alt="{&quot;HashCode&quot;:-27485075,&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" o:allowincell="f" filled="f" stroked="f" strokeweight=".5pt">
              <v:textbox inset=",0,,0">
                <w:txbxContent>
                  <w:p w14:paraId="1E84F4A2" w14:textId="77777777" w:rsidR="005A4D66" w:rsidRPr="00220C98" w:rsidRDefault="005A4D66" w:rsidP="00220C98">
                    <w:pPr>
                      <w:spacing w:after="0"/>
                      <w:jc w:val="center"/>
                      <w:rPr>
                        <w:rFonts w:ascii="Calibri" w:hAnsi="Calibri" w:cs="Calibri"/>
                        <w:color w:val="FF0000"/>
                        <w:sz w:val="20"/>
                      </w:rPr>
                    </w:pPr>
                    <w:r w:rsidRPr="00220C98">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1374E" w14:textId="77777777" w:rsidR="005A4D66" w:rsidRDefault="005A4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D5432" w14:textId="77777777" w:rsidR="005A4D66" w:rsidRDefault="005A4D66" w:rsidP="00CF07CE">
      <w:pPr>
        <w:spacing w:after="0" w:line="240" w:lineRule="auto"/>
      </w:pPr>
      <w:r>
        <w:separator/>
      </w:r>
    </w:p>
  </w:footnote>
  <w:footnote w:type="continuationSeparator" w:id="0">
    <w:p w14:paraId="5825062D" w14:textId="77777777" w:rsidR="005A4D66" w:rsidRDefault="005A4D66" w:rsidP="00CF0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13979" w14:textId="77777777" w:rsidR="005A4D66" w:rsidRDefault="005A4D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17BA8" w14:textId="77777777" w:rsidR="005A4D66" w:rsidRDefault="005A4D66" w:rsidP="00D42078">
    <w:pPr>
      <w:spacing w:after="0"/>
      <w:ind w:left="-510"/>
    </w:pPr>
    <w:r>
      <w:rPr>
        <w:noProof/>
        <w:lang w:eastAsia="en-GB"/>
      </w:rPr>
      <w:drawing>
        <wp:inline distT="0" distB="0" distL="0" distR="0" wp14:anchorId="3FDC0BCA" wp14:editId="77BD1BF9">
          <wp:extent cx="2682240" cy="896620"/>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b="34591"/>
                  <a:stretch/>
                </pic:blipFill>
                <pic:spPr bwMode="auto">
                  <a:xfrm>
                    <a:off x="0" y="0"/>
                    <a:ext cx="2682240" cy="89662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878EA" w14:textId="77777777" w:rsidR="005A4D66" w:rsidRDefault="005A4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2471"/>
    <w:multiLevelType w:val="hybridMultilevel"/>
    <w:tmpl w:val="7C98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82072"/>
    <w:multiLevelType w:val="hybridMultilevel"/>
    <w:tmpl w:val="C69E1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93207"/>
    <w:multiLevelType w:val="hybridMultilevel"/>
    <w:tmpl w:val="C3C60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B79BE"/>
    <w:multiLevelType w:val="hybridMultilevel"/>
    <w:tmpl w:val="A0BA7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A56D5"/>
    <w:multiLevelType w:val="hybridMultilevel"/>
    <w:tmpl w:val="CA6AF9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000506"/>
    <w:multiLevelType w:val="hybridMultilevel"/>
    <w:tmpl w:val="C6A070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637699E"/>
    <w:multiLevelType w:val="hybridMultilevel"/>
    <w:tmpl w:val="37AA0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9E476E"/>
    <w:multiLevelType w:val="hybridMultilevel"/>
    <w:tmpl w:val="33747A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5844DC"/>
    <w:multiLevelType w:val="multilevel"/>
    <w:tmpl w:val="4BB4CAB6"/>
    <w:lvl w:ilvl="0">
      <w:start w:val="1"/>
      <w:numFmt w:val="decimal"/>
      <w:lvlText w:val="%1."/>
      <w:lvlJc w:val="left"/>
      <w:pPr>
        <w:ind w:left="720" w:hanging="360"/>
      </w:pPr>
      <w:rPr>
        <w:rFonts w:hint="default"/>
      </w:rPr>
    </w:lvl>
    <w:lvl w:ilvl="1">
      <w:start w:val="5"/>
      <w:numFmt w:val="decimal"/>
      <w:isLgl/>
      <w:lvlText w:val="%1.%2"/>
      <w:lvlJc w:val="left"/>
      <w:pPr>
        <w:ind w:left="1152" w:hanging="432"/>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9" w15:restartNumberingAfterBreak="0">
    <w:nsid w:val="2F4B149E"/>
    <w:multiLevelType w:val="multilevel"/>
    <w:tmpl w:val="667642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2121EB"/>
    <w:multiLevelType w:val="hybridMultilevel"/>
    <w:tmpl w:val="E51C21A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5F7138B"/>
    <w:multiLevelType w:val="hybridMultilevel"/>
    <w:tmpl w:val="D3505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0A5DD4"/>
    <w:multiLevelType w:val="hybridMultilevel"/>
    <w:tmpl w:val="B1A8FAE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15:restartNumberingAfterBreak="0">
    <w:nsid w:val="40026058"/>
    <w:multiLevelType w:val="hybridMultilevel"/>
    <w:tmpl w:val="BCC67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DF68D2"/>
    <w:multiLevelType w:val="hybridMultilevel"/>
    <w:tmpl w:val="26922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F00138"/>
    <w:multiLevelType w:val="hybridMultilevel"/>
    <w:tmpl w:val="C416F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B36C2C"/>
    <w:multiLevelType w:val="hybridMultilevel"/>
    <w:tmpl w:val="5066F33C"/>
    <w:lvl w:ilvl="0" w:tplc="D47ACD0A">
      <w:start w:val="1"/>
      <w:numFmt w:val="bullet"/>
      <w:pStyle w:val="TOC2"/>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17" w15:restartNumberingAfterBreak="0">
    <w:nsid w:val="5BD261A9"/>
    <w:multiLevelType w:val="hybridMultilevel"/>
    <w:tmpl w:val="AB3C8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BD30253"/>
    <w:multiLevelType w:val="hybridMultilevel"/>
    <w:tmpl w:val="C324E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891A1E"/>
    <w:multiLevelType w:val="hybridMultilevel"/>
    <w:tmpl w:val="720A7C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2BF0D54"/>
    <w:multiLevelType w:val="hybridMultilevel"/>
    <w:tmpl w:val="DBE8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E83F9E"/>
    <w:multiLevelType w:val="hybridMultilevel"/>
    <w:tmpl w:val="9A14A0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B577946"/>
    <w:multiLevelType w:val="hybridMultilevel"/>
    <w:tmpl w:val="15C69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ED6B2B"/>
    <w:multiLevelType w:val="multilevel"/>
    <w:tmpl w:val="1D383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8506E1"/>
    <w:multiLevelType w:val="hybridMultilevel"/>
    <w:tmpl w:val="2F2AC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F839EB"/>
    <w:multiLevelType w:val="hybridMultilevel"/>
    <w:tmpl w:val="14C88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3"/>
  </w:num>
  <w:num w:numId="4">
    <w:abstractNumId w:val="23"/>
  </w:num>
  <w:num w:numId="5">
    <w:abstractNumId w:val="12"/>
  </w:num>
  <w:num w:numId="6">
    <w:abstractNumId w:val="21"/>
  </w:num>
  <w:num w:numId="7">
    <w:abstractNumId w:val="4"/>
  </w:num>
  <w:num w:numId="8">
    <w:abstractNumId w:val="16"/>
  </w:num>
  <w:num w:numId="9">
    <w:abstractNumId w:val="7"/>
  </w:num>
  <w:num w:numId="10">
    <w:abstractNumId w:val="0"/>
  </w:num>
  <w:num w:numId="11">
    <w:abstractNumId w:val="18"/>
  </w:num>
  <w:num w:numId="12">
    <w:abstractNumId w:val="24"/>
  </w:num>
  <w:num w:numId="13">
    <w:abstractNumId w:val="8"/>
  </w:num>
  <w:num w:numId="14">
    <w:abstractNumId w:val="10"/>
  </w:num>
  <w:num w:numId="15">
    <w:abstractNumId w:val="11"/>
  </w:num>
  <w:num w:numId="16">
    <w:abstractNumId w:val="25"/>
  </w:num>
  <w:num w:numId="17">
    <w:abstractNumId w:val="2"/>
  </w:num>
  <w:num w:numId="18">
    <w:abstractNumId w:val="13"/>
  </w:num>
  <w:num w:numId="19">
    <w:abstractNumId w:val="1"/>
  </w:num>
  <w:num w:numId="20">
    <w:abstractNumId w:val="15"/>
  </w:num>
  <w:num w:numId="21">
    <w:abstractNumId w:val="17"/>
  </w:num>
  <w:num w:numId="22">
    <w:abstractNumId w:val="14"/>
  </w:num>
  <w:num w:numId="23">
    <w:abstractNumId w:val="6"/>
  </w:num>
  <w:num w:numId="24">
    <w:abstractNumId w:val="9"/>
  </w:num>
  <w:num w:numId="25">
    <w:abstractNumId w:val="20"/>
  </w:num>
  <w:num w:numId="26">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27"/>
    <w:rsid w:val="00000063"/>
    <w:rsid w:val="00011676"/>
    <w:rsid w:val="00016127"/>
    <w:rsid w:val="000175CC"/>
    <w:rsid w:val="00020C51"/>
    <w:rsid w:val="000232EB"/>
    <w:rsid w:val="00023395"/>
    <w:rsid w:val="000245DF"/>
    <w:rsid w:val="00025D85"/>
    <w:rsid w:val="0003025D"/>
    <w:rsid w:val="000305D8"/>
    <w:rsid w:val="00030A09"/>
    <w:rsid w:val="00033A07"/>
    <w:rsid w:val="0003616E"/>
    <w:rsid w:val="000444BD"/>
    <w:rsid w:val="0004488A"/>
    <w:rsid w:val="000507A5"/>
    <w:rsid w:val="0005144E"/>
    <w:rsid w:val="00052984"/>
    <w:rsid w:val="00055761"/>
    <w:rsid w:val="00060254"/>
    <w:rsid w:val="000717A4"/>
    <w:rsid w:val="000725FB"/>
    <w:rsid w:val="00072773"/>
    <w:rsid w:val="000748A6"/>
    <w:rsid w:val="00077071"/>
    <w:rsid w:val="00082605"/>
    <w:rsid w:val="00096E19"/>
    <w:rsid w:val="000A0EEE"/>
    <w:rsid w:val="000A6FEA"/>
    <w:rsid w:val="000B4E21"/>
    <w:rsid w:val="000C3948"/>
    <w:rsid w:val="000C411F"/>
    <w:rsid w:val="000C48A9"/>
    <w:rsid w:val="000D1BB7"/>
    <w:rsid w:val="000D2F82"/>
    <w:rsid w:val="000E3761"/>
    <w:rsid w:val="000E5D3A"/>
    <w:rsid w:val="000F03B7"/>
    <w:rsid w:val="000F05E6"/>
    <w:rsid w:val="000F1427"/>
    <w:rsid w:val="000F5465"/>
    <w:rsid w:val="000F5B51"/>
    <w:rsid w:val="000F6997"/>
    <w:rsid w:val="00112B60"/>
    <w:rsid w:val="0011494F"/>
    <w:rsid w:val="001150A0"/>
    <w:rsid w:val="0012035A"/>
    <w:rsid w:val="00120BC9"/>
    <w:rsid w:val="00124019"/>
    <w:rsid w:val="00124C61"/>
    <w:rsid w:val="00125D9F"/>
    <w:rsid w:val="00126236"/>
    <w:rsid w:val="00133854"/>
    <w:rsid w:val="00137A33"/>
    <w:rsid w:val="00141FD9"/>
    <w:rsid w:val="00142435"/>
    <w:rsid w:val="00143508"/>
    <w:rsid w:val="00144604"/>
    <w:rsid w:val="0014483F"/>
    <w:rsid w:val="001455B4"/>
    <w:rsid w:val="00145817"/>
    <w:rsid w:val="00145D1E"/>
    <w:rsid w:val="00147BA5"/>
    <w:rsid w:val="00153099"/>
    <w:rsid w:val="00166996"/>
    <w:rsid w:val="0017058F"/>
    <w:rsid w:val="00171DD0"/>
    <w:rsid w:val="0017398C"/>
    <w:rsid w:val="00173EBA"/>
    <w:rsid w:val="00173FE3"/>
    <w:rsid w:val="0017610F"/>
    <w:rsid w:val="0017754D"/>
    <w:rsid w:val="0018272B"/>
    <w:rsid w:val="00185901"/>
    <w:rsid w:val="00187028"/>
    <w:rsid w:val="001934F5"/>
    <w:rsid w:val="00195198"/>
    <w:rsid w:val="00195F77"/>
    <w:rsid w:val="00197029"/>
    <w:rsid w:val="001978A2"/>
    <w:rsid w:val="001A07AE"/>
    <w:rsid w:val="001A3FEE"/>
    <w:rsid w:val="001B0571"/>
    <w:rsid w:val="001B400B"/>
    <w:rsid w:val="001B494A"/>
    <w:rsid w:val="001C1114"/>
    <w:rsid w:val="001C2832"/>
    <w:rsid w:val="001C29E5"/>
    <w:rsid w:val="001C5C0E"/>
    <w:rsid w:val="001C7D56"/>
    <w:rsid w:val="001D2FD6"/>
    <w:rsid w:val="001E305E"/>
    <w:rsid w:val="001E58E6"/>
    <w:rsid w:val="001F1BD3"/>
    <w:rsid w:val="001F430E"/>
    <w:rsid w:val="001F5382"/>
    <w:rsid w:val="00204AC1"/>
    <w:rsid w:val="0020697A"/>
    <w:rsid w:val="00213E7B"/>
    <w:rsid w:val="00215C23"/>
    <w:rsid w:val="002165F0"/>
    <w:rsid w:val="00217E37"/>
    <w:rsid w:val="00220A33"/>
    <w:rsid w:val="00220C98"/>
    <w:rsid w:val="002229AB"/>
    <w:rsid w:val="002311B0"/>
    <w:rsid w:val="00234383"/>
    <w:rsid w:val="00236936"/>
    <w:rsid w:val="002441C4"/>
    <w:rsid w:val="0024696F"/>
    <w:rsid w:val="00250D23"/>
    <w:rsid w:val="00256AE6"/>
    <w:rsid w:val="002706B4"/>
    <w:rsid w:val="00274FC9"/>
    <w:rsid w:val="002754F6"/>
    <w:rsid w:val="002808D9"/>
    <w:rsid w:val="00283B0D"/>
    <w:rsid w:val="002A13B7"/>
    <w:rsid w:val="002A5C4A"/>
    <w:rsid w:val="002A7483"/>
    <w:rsid w:val="002B1DC5"/>
    <w:rsid w:val="002B60D1"/>
    <w:rsid w:val="002B76C0"/>
    <w:rsid w:val="002C1604"/>
    <w:rsid w:val="002C45A1"/>
    <w:rsid w:val="002C6DD0"/>
    <w:rsid w:val="002D40D6"/>
    <w:rsid w:val="002D4FF1"/>
    <w:rsid w:val="002D5194"/>
    <w:rsid w:val="002E2828"/>
    <w:rsid w:val="002E6559"/>
    <w:rsid w:val="002F311B"/>
    <w:rsid w:val="002F3FCC"/>
    <w:rsid w:val="002F7851"/>
    <w:rsid w:val="003044BB"/>
    <w:rsid w:val="00306434"/>
    <w:rsid w:val="00307214"/>
    <w:rsid w:val="0031378C"/>
    <w:rsid w:val="00321167"/>
    <w:rsid w:val="00321A5A"/>
    <w:rsid w:val="0032456A"/>
    <w:rsid w:val="003307EE"/>
    <w:rsid w:val="00331640"/>
    <w:rsid w:val="00331C9A"/>
    <w:rsid w:val="00332140"/>
    <w:rsid w:val="00335028"/>
    <w:rsid w:val="00340627"/>
    <w:rsid w:val="00343692"/>
    <w:rsid w:val="00344D5F"/>
    <w:rsid w:val="00344FE8"/>
    <w:rsid w:val="00345452"/>
    <w:rsid w:val="0035509D"/>
    <w:rsid w:val="00355CE9"/>
    <w:rsid w:val="00355FD6"/>
    <w:rsid w:val="00356A96"/>
    <w:rsid w:val="00361B42"/>
    <w:rsid w:val="0036792B"/>
    <w:rsid w:val="00367AC8"/>
    <w:rsid w:val="00371B27"/>
    <w:rsid w:val="0037520A"/>
    <w:rsid w:val="00382715"/>
    <w:rsid w:val="0038522F"/>
    <w:rsid w:val="00393047"/>
    <w:rsid w:val="00395278"/>
    <w:rsid w:val="003978EB"/>
    <w:rsid w:val="003A34CF"/>
    <w:rsid w:val="003B003D"/>
    <w:rsid w:val="003B3DE4"/>
    <w:rsid w:val="003B4A13"/>
    <w:rsid w:val="003B66C8"/>
    <w:rsid w:val="003C10DC"/>
    <w:rsid w:val="003C5998"/>
    <w:rsid w:val="003C5C05"/>
    <w:rsid w:val="003D0CA4"/>
    <w:rsid w:val="003D28C8"/>
    <w:rsid w:val="003D3B1E"/>
    <w:rsid w:val="003D3D92"/>
    <w:rsid w:val="003D78BA"/>
    <w:rsid w:val="003E0C22"/>
    <w:rsid w:val="003F371D"/>
    <w:rsid w:val="003F375D"/>
    <w:rsid w:val="003F54AC"/>
    <w:rsid w:val="003F5B60"/>
    <w:rsid w:val="003F5B62"/>
    <w:rsid w:val="00404483"/>
    <w:rsid w:val="00406062"/>
    <w:rsid w:val="0041056F"/>
    <w:rsid w:val="00412BC9"/>
    <w:rsid w:val="00415956"/>
    <w:rsid w:val="00423AC3"/>
    <w:rsid w:val="00424EBD"/>
    <w:rsid w:val="00425615"/>
    <w:rsid w:val="004265CA"/>
    <w:rsid w:val="00427847"/>
    <w:rsid w:val="00427A9A"/>
    <w:rsid w:val="00432BB6"/>
    <w:rsid w:val="00440069"/>
    <w:rsid w:val="00442ED4"/>
    <w:rsid w:val="0044795F"/>
    <w:rsid w:val="00450FCB"/>
    <w:rsid w:val="00453292"/>
    <w:rsid w:val="00454D54"/>
    <w:rsid w:val="00455786"/>
    <w:rsid w:val="004620CE"/>
    <w:rsid w:val="00462A41"/>
    <w:rsid w:val="004636A9"/>
    <w:rsid w:val="00463BEE"/>
    <w:rsid w:val="00471A9C"/>
    <w:rsid w:val="00471F01"/>
    <w:rsid w:val="004726AB"/>
    <w:rsid w:val="004753B0"/>
    <w:rsid w:val="00477F9D"/>
    <w:rsid w:val="0048175A"/>
    <w:rsid w:val="00484021"/>
    <w:rsid w:val="0049659E"/>
    <w:rsid w:val="004A3340"/>
    <w:rsid w:val="004A42BA"/>
    <w:rsid w:val="004A50DB"/>
    <w:rsid w:val="004A529B"/>
    <w:rsid w:val="004B1678"/>
    <w:rsid w:val="004B213C"/>
    <w:rsid w:val="004B2E5C"/>
    <w:rsid w:val="004B3275"/>
    <w:rsid w:val="004C12BA"/>
    <w:rsid w:val="004C379B"/>
    <w:rsid w:val="004C4092"/>
    <w:rsid w:val="004C6B4A"/>
    <w:rsid w:val="004C764C"/>
    <w:rsid w:val="004D5EEA"/>
    <w:rsid w:val="004D7AB9"/>
    <w:rsid w:val="004E5847"/>
    <w:rsid w:val="004E70FD"/>
    <w:rsid w:val="004F5EE2"/>
    <w:rsid w:val="005003E1"/>
    <w:rsid w:val="00501B74"/>
    <w:rsid w:val="005036AC"/>
    <w:rsid w:val="0050617A"/>
    <w:rsid w:val="005117AE"/>
    <w:rsid w:val="00511897"/>
    <w:rsid w:val="005123C1"/>
    <w:rsid w:val="0052019A"/>
    <w:rsid w:val="0052146E"/>
    <w:rsid w:val="00524C67"/>
    <w:rsid w:val="00525518"/>
    <w:rsid w:val="0053546F"/>
    <w:rsid w:val="005404AD"/>
    <w:rsid w:val="00544F9E"/>
    <w:rsid w:val="00545202"/>
    <w:rsid w:val="00546D0B"/>
    <w:rsid w:val="00550A21"/>
    <w:rsid w:val="005543AB"/>
    <w:rsid w:val="00561E23"/>
    <w:rsid w:val="005641ED"/>
    <w:rsid w:val="0056508C"/>
    <w:rsid w:val="00565094"/>
    <w:rsid w:val="00565947"/>
    <w:rsid w:val="00566EF1"/>
    <w:rsid w:val="00571BBD"/>
    <w:rsid w:val="005746DC"/>
    <w:rsid w:val="0057490B"/>
    <w:rsid w:val="005762E9"/>
    <w:rsid w:val="00576980"/>
    <w:rsid w:val="00576CB1"/>
    <w:rsid w:val="00580553"/>
    <w:rsid w:val="00581754"/>
    <w:rsid w:val="00581791"/>
    <w:rsid w:val="00583F33"/>
    <w:rsid w:val="00585489"/>
    <w:rsid w:val="0059465E"/>
    <w:rsid w:val="00594A7E"/>
    <w:rsid w:val="005A4BB9"/>
    <w:rsid w:val="005A4D66"/>
    <w:rsid w:val="005A5600"/>
    <w:rsid w:val="005A72AF"/>
    <w:rsid w:val="005B1B67"/>
    <w:rsid w:val="005B28F1"/>
    <w:rsid w:val="005B363A"/>
    <w:rsid w:val="005B58A0"/>
    <w:rsid w:val="005B5FD0"/>
    <w:rsid w:val="005B6906"/>
    <w:rsid w:val="005B6A2F"/>
    <w:rsid w:val="005C4FFE"/>
    <w:rsid w:val="005C59B4"/>
    <w:rsid w:val="005D7A05"/>
    <w:rsid w:val="005E0C80"/>
    <w:rsid w:val="005E0DB8"/>
    <w:rsid w:val="005E2289"/>
    <w:rsid w:val="005E35B3"/>
    <w:rsid w:val="005E4843"/>
    <w:rsid w:val="005E4971"/>
    <w:rsid w:val="005E4D1B"/>
    <w:rsid w:val="005F6313"/>
    <w:rsid w:val="00600B11"/>
    <w:rsid w:val="00600F9B"/>
    <w:rsid w:val="00601CF9"/>
    <w:rsid w:val="006031E8"/>
    <w:rsid w:val="006059BE"/>
    <w:rsid w:val="0063262E"/>
    <w:rsid w:val="00634DEC"/>
    <w:rsid w:val="006368C0"/>
    <w:rsid w:val="00636CDB"/>
    <w:rsid w:val="006413EF"/>
    <w:rsid w:val="00644288"/>
    <w:rsid w:val="00644C1C"/>
    <w:rsid w:val="00645A9A"/>
    <w:rsid w:val="00647D95"/>
    <w:rsid w:val="00650BA2"/>
    <w:rsid w:val="00660BEE"/>
    <w:rsid w:val="00667C5B"/>
    <w:rsid w:val="00670659"/>
    <w:rsid w:val="00671674"/>
    <w:rsid w:val="00671F2A"/>
    <w:rsid w:val="00677613"/>
    <w:rsid w:val="00677C57"/>
    <w:rsid w:val="00685D3F"/>
    <w:rsid w:val="0068681B"/>
    <w:rsid w:val="00686F83"/>
    <w:rsid w:val="0069309D"/>
    <w:rsid w:val="00694685"/>
    <w:rsid w:val="00694D09"/>
    <w:rsid w:val="006A0A22"/>
    <w:rsid w:val="006A1C20"/>
    <w:rsid w:val="006A4684"/>
    <w:rsid w:val="006A64E3"/>
    <w:rsid w:val="006A6DD8"/>
    <w:rsid w:val="006B65F9"/>
    <w:rsid w:val="006B7C74"/>
    <w:rsid w:val="006C4D4E"/>
    <w:rsid w:val="006C5A91"/>
    <w:rsid w:val="006C6268"/>
    <w:rsid w:val="006D216A"/>
    <w:rsid w:val="006E07B3"/>
    <w:rsid w:val="006E0A61"/>
    <w:rsid w:val="006E3589"/>
    <w:rsid w:val="006E63F5"/>
    <w:rsid w:val="006F3723"/>
    <w:rsid w:val="006F6782"/>
    <w:rsid w:val="006F69AE"/>
    <w:rsid w:val="006F6CF1"/>
    <w:rsid w:val="00700D57"/>
    <w:rsid w:val="00701FD9"/>
    <w:rsid w:val="00702A48"/>
    <w:rsid w:val="007068ED"/>
    <w:rsid w:val="0071134E"/>
    <w:rsid w:val="00711934"/>
    <w:rsid w:val="00712711"/>
    <w:rsid w:val="00716B4E"/>
    <w:rsid w:val="0072421F"/>
    <w:rsid w:val="007274C1"/>
    <w:rsid w:val="0072769C"/>
    <w:rsid w:val="007308C3"/>
    <w:rsid w:val="00737E7D"/>
    <w:rsid w:val="00737E8F"/>
    <w:rsid w:val="007433E1"/>
    <w:rsid w:val="00744015"/>
    <w:rsid w:val="00746314"/>
    <w:rsid w:val="00751716"/>
    <w:rsid w:val="00753107"/>
    <w:rsid w:val="0075454F"/>
    <w:rsid w:val="00761190"/>
    <w:rsid w:val="007631BD"/>
    <w:rsid w:val="00764C98"/>
    <w:rsid w:val="007736BE"/>
    <w:rsid w:val="00774143"/>
    <w:rsid w:val="00780874"/>
    <w:rsid w:val="00796801"/>
    <w:rsid w:val="007968C1"/>
    <w:rsid w:val="007A3913"/>
    <w:rsid w:val="007A6557"/>
    <w:rsid w:val="007A7038"/>
    <w:rsid w:val="007A7C83"/>
    <w:rsid w:val="007C08F4"/>
    <w:rsid w:val="007C27CF"/>
    <w:rsid w:val="007C3FA6"/>
    <w:rsid w:val="007C5D70"/>
    <w:rsid w:val="007C6508"/>
    <w:rsid w:val="007C7B2A"/>
    <w:rsid w:val="007E283D"/>
    <w:rsid w:val="007F27D1"/>
    <w:rsid w:val="007F2FD6"/>
    <w:rsid w:val="007F38A4"/>
    <w:rsid w:val="007F3BBB"/>
    <w:rsid w:val="007F698C"/>
    <w:rsid w:val="007F78AE"/>
    <w:rsid w:val="007F7F56"/>
    <w:rsid w:val="008053BF"/>
    <w:rsid w:val="008070C4"/>
    <w:rsid w:val="00807DDC"/>
    <w:rsid w:val="00810F99"/>
    <w:rsid w:val="008152B5"/>
    <w:rsid w:val="0082139A"/>
    <w:rsid w:val="0082218E"/>
    <w:rsid w:val="008239A6"/>
    <w:rsid w:val="00830366"/>
    <w:rsid w:val="0083450E"/>
    <w:rsid w:val="00834A45"/>
    <w:rsid w:val="0083550C"/>
    <w:rsid w:val="008411A7"/>
    <w:rsid w:val="008420A0"/>
    <w:rsid w:val="00853AFD"/>
    <w:rsid w:val="00857658"/>
    <w:rsid w:val="00857D17"/>
    <w:rsid w:val="00857F77"/>
    <w:rsid w:val="00862991"/>
    <w:rsid w:val="008634C7"/>
    <w:rsid w:val="008647D2"/>
    <w:rsid w:val="00866DF2"/>
    <w:rsid w:val="00871425"/>
    <w:rsid w:val="00876282"/>
    <w:rsid w:val="00877097"/>
    <w:rsid w:val="00882B2A"/>
    <w:rsid w:val="008836FD"/>
    <w:rsid w:val="00884AB7"/>
    <w:rsid w:val="00891BC0"/>
    <w:rsid w:val="00891DD5"/>
    <w:rsid w:val="00894E60"/>
    <w:rsid w:val="008A1439"/>
    <w:rsid w:val="008A3557"/>
    <w:rsid w:val="008A7BA7"/>
    <w:rsid w:val="008B0C85"/>
    <w:rsid w:val="008B2672"/>
    <w:rsid w:val="008C0435"/>
    <w:rsid w:val="008C0ACB"/>
    <w:rsid w:val="008C28D2"/>
    <w:rsid w:val="008C680A"/>
    <w:rsid w:val="008D0322"/>
    <w:rsid w:val="008D238F"/>
    <w:rsid w:val="008D33C7"/>
    <w:rsid w:val="008E058D"/>
    <w:rsid w:val="008E0596"/>
    <w:rsid w:val="008E0816"/>
    <w:rsid w:val="008E145F"/>
    <w:rsid w:val="008E2280"/>
    <w:rsid w:val="008E2B55"/>
    <w:rsid w:val="008E4FF3"/>
    <w:rsid w:val="008E6563"/>
    <w:rsid w:val="008E7F3B"/>
    <w:rsid w:val="008F5F55"/>
    <w:rsid w:val="008F66CB"/>
    <w:rsid w:val="0090091D"/>
    <w:rsid w:val="00900DE8"/>
    <w:rsid w:val="00907BCC"/>
    <w:rsid w:val="0091431C"/>
    <w:rsid w:val="00915941"/>
    <w:rsid w:val="00916830"/>
    <w:rsid w:val="00921188"/>
    <w:rsid w:val="0092508B"/>
    <w:rsid w:val="009250CD"/>
    <w:rsid w:val="00926225"/>
    <w:rsid w:val="00926561"/>
    <w:rsid w:val="009359EC"/>
    <w:rsid w:val="00941C47"/>
    <w:rsid w:val="00947D56"/>
    <w:rsid w:val="00950F7D"/>
    <w:rsid w:val="0095336E"/>
    <w:rsid w:val="00956243"/>
    <w:rsid w:val="0095688F"/>
    <w:rsid w:val="00957304"/>
    <w:rsid w:val="00963BB8"/>
    <w:rsid w:val="00963E51"/>
    <w:rsid w:val="00966E22"/>
    <w:rsid w:val="00966E3C"/>
    <w:rsid w:val="00970052"/>
    <w:rsid w:val="00970915"/>
    <w:rsid w:val="00971C05"/>
    <w:rsid w:val="00971C41"/>
    <w:rsid w:val="009737A8"/>
    <w:rsid w:val="00976A93"/>
    <w:rsid w:val="00987375"/>
    <w:rsid w:val="0099027F"/>
    <w:rsid w:val="00993E4F"/>
    <w:rsid w:val="0099556D"/>
    <w:rsid w:val="009A1114"/>
    <w:rsid w:val="009A6317"/>
    <w:rsid w:val="009B14F5"/>
    <w:rsid w:val="009B4917"/>
    <w:rsid w:val="009B5065"/>
    <w:rsid w:val="009B5506"/>
    <w:rsid w:val="009D1011"/>
    <w:rsid w:val="009D3680"/>
    <w:rsid w:val="009D50A8"/>
    <w:rsid w:val="009E23F3"/>
    <w:rsid w:val="009F0621"/>
    <w:rsid w:val="009F1951"/>
    <w:rsid w:val="009F3CC0"/>
    <w:rsid w:val="00A02196"/>
    <w:rsid w:val="00A03961"/>
    <w:rsid w:val="00A04265"/>
    <w:rsid w:val="00A04619"/>
    <w:rsid w:val="00A10387"/>
    <w:rsid w:val="00A143AC"/>
    <w:rsid w:val="00A16116"/>
    <w:rsid w:val="00A20FAD"/>
    <w:rsid w:val="00A26D73"/>
    <w:rsid w:val="00A32015"/>
    <w:rsid w:val="00A342CC"/>
    <w:rsid w:val="00A4105C"/>
    <w:rsid w:val="00A41599"/>
    <w:rsid w:val="00A424BE"/>
    <w:rsid w:val="00A43867"/>
    <w:rsid w:val="00A43D54"/>
    <w:rsid w:val="00A44875"/>
    <w:rsid w:val="00A46603"/>
    <w:rsid w:val="00A5256F"/>
    <w:rsid w:val="00A54322"/>
    <w:rsid w:val="00A54CFC"/>
    <w:rsid w:val="00A54FF9"/>
    <w:rsid w:val="00A62250"/>
    <w:rsid w:val="00A636C5"/>
    <w:rsid w:val="00A662EB"/>
    <w:rsid w:val="00A67A00"/>
    <w:rsid w:val="00A71D3D"/>
    <w:rsid w:val="00A73264"/>
    <w:rsid w:val="00A75CEC"/>
    <w:rsid w:val="00A819ED"/>
    <w:rsid w:val="00A8673B"/>
    <w:rsid w:val="00A90912"/>
    <w:rsid w:val="00A94141"/>
    <w:rsid w:val="00A95A8F"/>
    <w:rsid w:val="00AA1F57"/>
    <w:rsid w:val="00AA72E1"/>
    <w:rsid w:val="00AB0BEC"/>
    <w:rsid w:val="00AB2615"/>
    <w:rsid w:val="00AB3E40"/>
    <w:rsid w:val="00AB5E47"/>
    <w:rsid w:val="00AC024F"/>
    <w:rsid w:val="00AC3D24"/>
    <w:rsid w:val="00AC5F68"/>
    <w:rsid w:val="00AD19BD"/>
    <w:rsid w:val="00AD732E"/>
    <w:rsid w:val="00AE5869"/>
    <w:rsid w:val="00AE7A82"/>
    <w:rsid w:val="00AF0C9F"/>
    <w:rsid w:val="00AF4288"/>
    <w:rsid w:val="00AF444F"/>
    <w:rsid w:val="00B12A50"/>
    <w:rsid w:val="00B17188"/>
    <w:rsid w:val="00B24EDE"/>
    <w:rsid w:val="00B312E0"/>
    <w:rsid w:val="00B32231"/>
    <w:rsid w:val="00B34684"/>
    <w:rsid w:val="00B42510"/>
    <w:rsid w:val="00B42FCC"/>
    <w:rsid w:val="00B45703"/>
    <w:rsid w:val="00B46C70"/>
    <w:rsid w:val="00B52B5F"/>
    <w:rsid w:val="00B54517"/>
    <w:rsid w:val="00B54F36"/>
    <w:rsid w:val="00B6017A"/>
    <w:rsid w:val="00B66405"/>
    <w:rsid w:val="00B71A0E"/>
    <w:rsid w:val="00B7559E"/>
    <w:rsid w:val="00B759C4"/>
    <w:rsid w:val="00B82848"/>
    <w:rsid w:val="00B95FFE"/>
    <w:rsid w:val="00B9600B"/>
    <w:rsid w:val="00BA02CE"/>
    <w:rsid w:val="00BA51C7"/>
    <w:rsid w:val="00BA6865"/>
    <w:rsid w:val="00BB09CB"/>
    <w:rsid w:val="00BB2ACC"/>
    <w:rsid w:val="00BB37B8"/>
    <w:rsid w:val="00BC19A6"/>
    <w:rsid w:val="00BC21F4"/>
    <w:rsid w:val="00BC5E9F"/>
    <w:rsid w:val="00BC68E6"/>
    <w:rsid w:val="00BD0A5F"/>
    <w:rsid w:val="00BD2A0F"/>
    <w:rsid w:val="00BD33B3"/>
    <w:rsid w:val="00BD442C"/>
    <w:rsid w:val="00BD5F20"/>
    <w:rsid w:val="00BD67DB"/>
    <w:rsid w:val="00BE4710"/>
    <w:rsid w:val="00BF31D5"/>
    <w:rsid w:val="00BF4557"/>
    <w:rsid w:val="00BF528E"/>
    <w:rsid w:val="00C034F0"/>
    <w:rsid w:val="00C0440A"/>
    <w:rsid w:val="00C0555E"/>
    <w:rsid w:val="00C073EC"/>
    <w:rsid w:val="00C074D1"/>
    <w:rsid w:val="00C116DF"/>
    <w:rsid w:val="00C11EF9"/>
    <w:rsid w:val="00C12974"/>
    <w:rsid w:val="00C1558C"/>
    <w:rsid w:val="00C1686C"/>
    <w:rsid w:val="00C17765"/>
    <w:rsid w:val="00C213EA"/>
    <w:rsid w:val="00C21F75"/>
    <w:rsid w:val="00C23525"/>
    <w:rsid w:val="00C30E85"/>
    <w:rsid w:val="00C3119A"/>
    <w:rsid w:val="00C44AB1"/>
    <w:rsid w:val="00C45B47"/>
    <w:rsid w:val="00C63913"/>
    <w:rsid w:val="00C70EE5"/>
    <w:rsid w:val="00C73583"/>
    <w:rsid w:val="00C776C0"/>
    <w:rsid w:val="00C77E8F"/>
    <w:rsid w:val="00C839A9"/>
    <w:rsid w:val="00C94146"/>
    <w:rsid w:val="00C96279"/>
    <w:rsid w:val="00CA09D0"/>
    <w:rsid w:val="00CC0BE1"/>
    <w:rsid w:val="00CC39D5"/>
    <w:rsid w:val="00CC4F9F"/>
    <w:rsid w:val="00CD0392"/>
    <w:rsid w:val="00CD32E5"/>
    <w:rsid w:val="00CD41DE"/>
    <w:rsid w:val="00CD6A87"/>
    <w:rsid w:val="00CE3A55"/>
    <w:rsid w:val="00CE5F5B"/>
    <w:rsid w:val="00CE643C"/>
    <w:rsid w:val="00CE69E3"/>
    <w:rsid w:val="00CF07CE"/>
    <w:rsid w:val="00CF1705"/>
    <w:rsid w:val="00CF3C6A"/>
    <w:rsid w:val="00CF673E"/>
    <w:rsid w:val="00CF7B46"/>
    <w:rsid w:val="00D013F4"/>
    <w:rsid w:val="00D07D31"/>
    <w:rsid w:val="00D10DDA"/>
    <w:rsid w:val="00D15833"/>
    <w:rsid w:val="00D1600F"/>
    <w:rsid w:val="00D17AFA"/>
    <w:rsid w:val="00D2541F"/>
    <w:rsid w:val="00D42078"/>
    <w:rsid w:val="00D42326"/>
    <w:rsid w:val="00D43500"/>
    <w:rsid w:val="00D47014"/>
    <w:rsid w:val="00D473ED"/>
    <w:rsid w:val="00D47ADF"/>
    <w:rsid w:val="00D536F7"/>
    <w:rsid w:val="00D5594B"/>
    <w:rsid w:val="00D55DA1"/>
    <w:rsid w:val="00D61B6E"/>
    <w:rsid w:val="00D658C4"/>
    <w:rsid w:val="00D67B3E"/>
    <w:rsid w:val="00D72897"/>
    <w:rsid w:val="00D72ABE"/>
    <w:rsid w:val="00D77A81"/>
    <w:rsid w:val="00D8639D"/>
    <w:rsid w:val="00D87102"/>
    <w:rsid w:val="00D914C5"/>
    <w:rsid w:val="00D927DF"/>
    <w:rsid w:val="00D92FCB"/>
    <w:rsid w:val="00D93B6E"/>
    <w:rsid w:val="00D93D89"/>
    <w:rsid w:val="00D95510"/>
    <w:rsid w:val="00D96431"/>
    <w:rsid w:val="00DA257C"/>
    <w:rsid w:val="00DA26C1"/>
    <w:rsid w:val="00DA3E2B"/>
    <w:rsid w:val="00DA4784"/>
    <w:rsid w:val="00DB3717"/>
    <w:rsid w:val="00DB55AB"/>
    <w:rsid w:val="00DC1CB6"/>
    <w:rsid w:val="00DC51D1"/>
    <w:rsid w:val="00DD0E92"/>
    <w:rsid w:val="00DD44A8"/>
    <w:rsid w:val="00DD5E58"/>
    <w:rsid w:val="00DE491C"/>
    <w:rsid w:val="00DE4B59"/>
    <w:rsid w:val="00DF10BB"/>
    <w:rsid w:val="00DF1A3E"/>
    <w:rsid w:val="00DF2E59"/>
    <w:rsid w:val="00DF3313"/>
    <w:rsid w:val="00DF4A94"/>
    <w:rsid w:val="00DF595A"/>
    <w:rsid w:val="00DF7FFB"/>
    <w:rsid w:val="00E00C31"/>
    <w:rsid w:val="00E0282B"/>
    <w:rsid w:val="00E10258"/>
    <w:rsid w:val="00E1210A"/>
    <w:rsid w:val="00E13546"/>
    <w:rsid w:val="00E14253"/>
    <w:rsid w:val="00E179B1"/>
    <w:rsid w:val="00E23254"/>
    <w:rsid w:val="00E27067"/>
    <w:rsid w:val="00E2742A"/>
    <w:rsid w:val="00E308E8"/>
    <w:rsid w:val="00E3166C"/>
    <w:rsid w:val="00E3547C"/>
    <w:rsid w:val="00E45A4C"/>
    <w:rsid w:val="00E46FDE"/>
    <w:rsid w:val="00E50501"/>
    <w:rsid w:val="00E50AEE"/>
    <w:rsid w:val="00E5158F"/>
    <w:rsid w:val="00E52F04"/>
    <w:rsid w:val="00E60BE6"/>
    <w:rsid w:val="00E628B8"/>
    <w:rsid w:val="00E63BEB"/>
    <w:rsid w:val="00E64293"/>
    <w:rsid w:val="00E64D0B"/>
    <w:rsid w:val="00E65F60"/>
    <w:rsid w:val="00E70D0F"/>
    <w:rsid w:val="00E725B8"/>
    <w:rsid w:val="00E7782E"/>
    <w:rsid w:val="00E80779"/>
    <w:rsid w:val="00E83FD5"/>
    <w:rsid w:val="00E94C43"/>
    <w:rsid w:val="00E96A13"/>
    <w:rsid w:val="00E976A4"/>
    <w:rsid w:val="00E976B6"/>
    <w:rsid w:val="00E97B64"/>
    <w:rsid w:val="00EA6973"/>
    <w:rsid w:val="00EB28F6"/>
    <w:rsid w:val="00EC31F7"/>
    <w:rsid w:val="00EC4AB5"/>
    <w:rsid w:val="00ED2F8E"/>
    <w:rsid w:val="00ED7F91"/>
    <w:rsid w:val="00EF1C7D"/>
    <w:rsid w:val="00EF3662"/>
    <w:rsid w:val="00EF3A7F"/>
    <w:rsid w:val="00EF7A77"/>
    <w:rsid w:val="00EF7B0C"/>
    <w:rsid w:val="00F01B0E"/>
    <w:rsid w:val="00F06DE9"/>
    <w:rsid w:val="00F11E48"/>
    <w:rsid w:val="00F123BC"/>
    <w:rsid w:val="00F12B42"/>
    <w:rsid w:val="00F12C0E"/>
    <w:rsid w:val="00F14E97"/>
    <w:rsid w:val="00F20C08"/>
    <w:rsid w:val="00F363A3"/>
    <w:rsid w:val="00F37FB4"/>
    <w:rsid w:val="00F42E9A"/>
    <w:rsid w:val="00F44CA4"/>
    <w:rsid w:val="00F45890"/>
    <w:rsid w:val="00F476D2"/>
    <w:rsid w:val="00F551C5"/>
    <w:rsid w:val="00F55C2E"/>
    <w:rsid w:val="00F56F68"/>
    <w:rsid w:val="00F57173"/>
    <w:rsid w:val="00F60FD5"/>
    <w:rsid w:val="00F62B10"/>
    <w:rsid w:val="00F65FDF"/>
    <w:rsid w:val="00F67F9B"/>
    <w:rsid w:val="00F7186F"/>
    <w:rsid w:val="00F76D6E"/>
    <w:rsid w:val="00F84811"/>
    <w:rsid w:val="00F900BB"/>
    <w:rsid w:val="00F910CF"/>
    <w:rsid w:val="00F910E1"/>
    <w:rsid w:val="00F91B73"/>
    <w:rsid w:val="00F931D6"/>
    <w:rsid w:val="00F94B02"/>
    <w:rsid w:val="00FA6555"/>
    <w:rsid w:val="00FB0129"/>
    <w:rsid w:val="00FB407D"/>
    <w:rsid w:val="00FB4922"/>
    <w:rsid w:val="00FB68ED"/>
    <w:rsid w:val="00FC0C90"/>
    <w:rsid w:val="00FC2957"/>
    <w:rsid w:val="00FC32C8"/>
    <w:rsid w:val="00FC4F12"/>
    <w:rsid w:val="00FD2523"/>
    <w:rsid w:val="00FF2ED3"/>
    <w:rsid w:val="00FF5FD7"/>
    <w:rsid w:val="00FF6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B1C3EF6"/>
  <w15:chartTrackingRefBased/>
  <w15:docId w15:val="{C5AF2643-31FD-4705-B60A-C3F602FF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19A6"/>
    <w:pPr>
      <w:keepNext/>
      <w:keepLines/>
      <w:spacing w:before="240" w:after="0"/>
      <w:outlineLvl w:val="0"/>
    </w:pPr>
    <w:rPr>
      <w:rFonts w:ascii="Tahoma" w:eastAsiaTheme="majorEastAsia" w:hAnsi="Tahoma" w:cstheme="majorBidi"/>
      <w:b/>
      <w:sz w:val="28"/>
      <w:szCs w:val="32"/>
    </w:rPr>
  </w:style>
  <w:style w:type="paragraph" w:styleId="Heading2">
    <w:name w:val="heading 2"/>
    <w:basedOn w:val="Normal"/>
    <w:next w:val="Default"/>
    <w:link w:val="Heading2Char"/>
    <w:uiPriority w:val="9"/>
    <w:qFormat/>
    <w:rsid w:val="00BC19A6"/>
    <w:pPr>
      <w:spacing w:before="100" w:beforeAutospacing="1" w:after="100" w:afterAutospacing="1" w:line="240" w:lineRule="auto"/>
      <w:outlineLvl w:val="1"/>
    </w:pPr>
    <w:rPr>
      <w:rFonts w:ascii="Tahoma" w:eastAsia="Times New Roman" w:hAnsi="Tahoma" w:cs="Times New Roman"/>
      <w:b/>
      <w:bCs/>
      <w:sz w:val="24"/>
      <w:szCs w:val="36"/>
      <w:lang w:eastAsia="en-GB"/>
    </w:rPr>
  </w:style>
  <w:style w:type="paragraph" w:styleId="Heading3">
    <w:name w:val="heading 3"/>
    <w:basedOn w:val="Normal"/>
    <w:next w:val="Normal"/>
    <w:link w:val="Heading3Char"/>
    <w:uiPriority w:val="9"/>
    <w:unhideWhenUsed/>
    <w:qFormat/>
    <w:rsid w:val="009F19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4A50D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1B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E3A55"/>
    <w:rPr>
      <w:b/>
      <w:bCs/>
    </w:rPr>
  </w:style>
  <w:style w:type="character" w:styleId="Hyperlink">
    <w:name w:val="Hyperlink"/>
    <w:basedOn w:val="DefaultParagraphFont"/>
    <w:uiPriority w:val="99"/>
    <w:unhideWhenUsed/>
    <w:rsid w:val="00CE3A55"/>
    <w:rPr>
      <w:color w:val="0563C1" w:themeColor="hyperlink"/>
      <w:u w:val="single"/>
    </w:rPr>
  </w:style>
  <w:style w:type="character" w:styleId="CommentReference">
    <w:name w:val="annotation reference"/>
    <w:basedOn w:val="DefaultParagraphFont"/>
    <w:uiPriority w:val="99"/>
    <w:semiHidden/>
    <w:unhideWhenUsed/>
    <w:rsid w:val="000D2F82"/>
    <w:rPr>
      <w:sz w:val="16"/>
      <w:szCs w:val="16"/>
    </w:rPr>
  </w:style>
  <w:style w:type="paragraph" w:styleId="CommentText">
    <w:name w:val="annotation text"/>
    <w:basedOn w:val="Normal"/>
    <w:link w:val="CommentTextChar"/>
    <w:uiPriority w:val="99"/>
    <w:unhideWhenUsed/>
    <w:rsid w:val="000D2F82"/>
    <w:pPr>
      <w:spacing w:line="240" w:lineRule="auto"/>
    </w:pPr>
    <w:rPr>
      <w:sz w:val="20"/>
      <w:szCs w:val="20"/>
    </w:rPr>
  </w:style>
  <w:style w:type="character" w:customStyle="1" w:styleId="CommentTextChar">
    <w:name w:val="Comment Text Char"/>
    <w:basedOn w:val="DefaultParagraphFont"/>
    <w:link w:val="CommentText"/>
    <w:uiPriority w:val="99"/>
    <w:rsid w:val="000D2F82"/>
    <w:rPr>
      <w:sz w:val="20"/>
      <w:szCs w:val="20"/>
    </w:rPr>
  </w:style>
  <w:style w:type="paragraph" w:styleId="CommentSubject">
    <w:name w:val="annotation subject"/>
    <w:basedOn w:val="CommentText"/>
    <w:next w:val="CommentText"/>
    <w:link w:val="CommentSubjectChar"/>
    <w:uiPriority w:val="99"/>
    <w:semiHidden/>
    <w:unhideWhenUsed/>
    <w:rsid w:val="000D2F82"/>
    <w:rPr>
      <w:b/>
      <w:bCs/>
    </w:rPr>
  </w:style>
  <w:style w:type="character" w:customStyle="1" w:styleId="CommentSubjectChar">
    <w:name w:val="Comment Subject Char"/>
    <w:basedOn w:val="CommentTextChar"/>
    <w:link w:val="CommentSubject"/>
    <w:uiPriority w:val="99"/>
    <w:semiHidden/>
    <w:rsid w:val="000D2F82"/>
    <w:rPr>
      <w:b/>
      <w:bCs/>
      <w:sz w:val="20"/>
      <w:szCs w:val="20"/>
    </w:rPr>
  </w:style>
  <w:style w:type="paragraph" w:styleId="BalloonText">
    <w:name w:val="Balloon Text"/>
    <w:basedOn w:val="Normal"/>
    <w:link w:val="BalloonTextChar"/>
    <w:uiPriority w:val="99"/>
    <w:semiHidden/>
    <w:unhideWhenUsed/>
    <w:rsid w:val="000D2F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F82"/>
    <w:rPr>
      <w:rFonts w:ascii="Segoe UI" w:hAnsi="Segoe UI" w:cs="Segoe UI"/>
      <w:sz w:val="18"/>
      <w:szCs w:val="18"/>
    </w:rPr>
  </w:style>
  <w:style w:type="paragraph" w:styleId="Revision">
    <w:name w:val="Revision"/>
    <w:hidden/>
    <w:uiPriority w:val="99"/>
    <w:semiHidden/>
    <w:rsid w:val="0036792B"/>
    <w:pPr>
      <w:spacing w:after="0" w:line="240" w:lineRule="auto"/>
    </w:pPr>
  </w:style>
  <w:style w:type="paragraph" w:styleId="ListParagraph">
    <w:name w:val="List Paragraph"/>
    <w:basedOn w:val="Normal"/>
    <w:uiPriority w:val="34"/>
    <w:qFormat/>
    <w:rsid w:val="007433E1"/>
    <w:pPr>
      <w:ind w:left="720"/>
      <w:contextualSpacing/>
    </w:pPr>
  </w:style>
  <w:style w:type="character" w:customStyle="1" w:styleId="Heading2Char">
    <w:name w:val="Heading 2 Char"/>
    <w:basedOn w:val="DefaultParagraphFont"/>
    <w:link w:val="Heading2"/>
    <w:uiPriority w:val="9"/>
    <w:rsid w:val="00BC19A6"/>
    <w:rPr>
      <w:rFonts w:ascii="Tahoma" w:eastAsia="Times New Roman" w:hAnsi="Tahoma" w:cs="Times New Roman"/>
      <w:b/>
      <w:bCs/>
      <w:sz w:val="24"/>
      <w:szCs w:val="36"/>
      <w:lang w:eastAsia="en-GB"/>
    </w:rPr>
  </w:style>
  <w:style w:type="paragraph" w:customStyle="1" w:styleId="Default">
    <w:name w:val="Default"/>
    <w:basedOn w:val="Normal"/>
    <w:rsid w:val="00F06DE9"/>
    <w:pPr>
      <w:autoSpaceDE w:val="0"/>
      <w:autoSpaceDN w:val="0"/>
      <w:spacing w:after="0" w:line="240" w:lineRule="auto"/>
    </w:pPr>
    <w:rPr>
      <w:rFonts w:ascii="Arial" w:hAnsi="Arial" w:cs="Arial"/>
      <w:color w:val="000000"/>
      <w:sz w:val="24"/>
      <w:szCs w:val="24"/>
      <w:lang w:eastAsia="en-GB"/>
    </w:rPr>
  </w:style>
  <w:style w:type="character" w:styleId="FollowedHyperlink">
    <w:name w:val="FollowedHyperlink"/>
    <w:basedOn w:val="DefaultParagraphFont"/>
    <w:uiPriority w:val="99"/>
    <w:semiHidden/>
    <w:unhideWhenUsed/>
    <w:rsid w:val="00B54F36"/>
    <w:rPr>
      <w:color w:val="954F72" w:themeColor="followedHyperlink"/>
      <w:u w:val="single"/>
    </w:rPr>
  </w:style>
  <w:style w:type="paragraph" w:styleId="Header">
    <w:name w:val="header"/>
    <w:basedOn w:val="Normal"/>
    <w:link w:val="HeaderChar"/>
    <w:uiPriority w:val="99"/>
    <w:unhideWhenUsed/>
    <w:rsid w:val="00CF07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7CE"/>
  </w:style>
  <w:style w:type="paragraph" w:styleId="Footer">
    <w:name w:val="footer"/>
    <w:basedOn w:val="Normal"/>
    <w:link w:val="FooterChar"/>
    <w:uiPriority w:val="99"/>
    <w:unhideWhenUsed/>
    <w:rsid w:val="00CF07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7CE"/>
  </w:style>
  <w:style w:type="character" w:customStyle="1" w:styleId="Heading1Char">
    <w:name w:val="Heading 1 Char"/>
    <w:basedOn w:val="DefaultParagraphFont"/>
    <w:link w:val="Heading1"/>
    <w:uiPriority w:val="9"/>
    <w:rsid w:val="00BC19A6"/>
    <w:rPr>
      <w:rFonts w:ascii="Tahoma" w:eastAsiaTheme="majorEastAsia" w:hAnsi="Tahoma" w:cstheme="majorBidi"/>
      <w:b/>
      <w:sz w:val="28"/>
      <w:szCs w:val="32"/>
    </w:rPr>
  </w:style>
  <w:style w:type="paragraph" w:styleId="TOC1">
    <w:name w:val="toc 1"/>
    <w:basedOn w:val="Normal"/>
    <w:next w:val="Normal"/>
    <w:autoRedefine/>
    <w:uiPriority w:val="39"/>
    <w:unhideWhenUsed/>
    <w:rsid w:val="00581791"/>
    <w:pPr>
      <w:tabs>
        <w:tab w:val="right" w:leader="dot" w:pos="9016"/>
      </w:tabs>
      <w:spacing w:after="100"/>
    </w:pPr>
    <w:rPr>
      <w:rFonts w:ascii="Tahoma" w:hAnsi="Tahoma" w:cs="Tahoma"/>
      <w:b/>
      <w:noProof/>
      <w:sz w:val="28"/>
      <w:szCs w:val="28"/>
    </w:rPr>
  </w:style>
  <w:style w:type="paragraph" w:styleId="TOC2">
    <w:name w:val="toc 2"/>
    <w:basedOn w:val="Normal"/>
    <w:next w:val="Normal"/>
    <w:autoRedefine/>
    <w:uiPriority w:val="39"/>
    <w:unhideWhenUsed/>
    <w:rsid w:val="005A4D66"/>
    <w:pPr>
      <w:numPr>
        <w:numId w:val="8"/>
      </w:numPr>
      <w:tabs>
        <w:tab w:val="right" w:leader="dot" w:pos="9016"/>
      </w:tabs>
      <w:spacing w:after="100"/>
    </w:pPr>
    <w:rPr>
      <w:rFonts w:ascii="Tahoma" w:eastAsiaTheme="minorEastAsia" w:hAnsi="Tahoma" w:cs="Tahoma"/>
      <w:noProof/>
      <w:sz w:val="24"/>
      <w:szCs w:val="24"/>
      <w:lang w:eastAsia="en-GB"/>
    </w:rPr>
  </w:style>
  <w:style w:type="character" w:customStyle="1" w:styleId="Heading3Char">
    <w:name w:val="Heading 3 Char"/>
    <w:basedOn w:val="DefaultParagraphFont"/>
    <w:link w:val="Heading3"/>
    <w:uiPriority w:val="9"/>
    <w:rsid w:val="009F1951"/>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D72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4A50DB"/>
    <w:rPr>
      <w:rFonts w:asciiTheme="majorHAnsi" w:eastAsiaTheme="majorEastAsia" w:hAnsiTheme="majorHAnsi" w:cstheme="majorBidi"/>
      <w:color w:val="2E74B5" w:themeColor="accent1" w:themeShade="BF"/>
    </w:rPr>
  </w:style>
  <w:style w:type="paragraph" w:styleId="NoSpacing">
    <w:name w:val="No Spacing"/>
    <w:uiPriority w:val="1"/>
    <w:qFormat/>
    <w:rsid w:val="007274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70102">
      <w:bodyDiv w:val="1"/>
      <w:marLeft w:val="0"/>
      <w:marRight w:val="0"/>
      <w:marTop w:val="0"/>
      <w:marBottom w:val="0"/>
      <w:divBdr>
        <w:top w:val="none" w:sz="0" w:space="0" w:color="auto"/>
        <w:left w:val="none" w:sz="0" w:space="0" w:color="auto"/>
        <w:bottom w:val="none" w:sz="0" w:space="0" w:color="auto"/>
        <w:right w:val="none" w:sz="0" w:space="0" w:color="auto"/>
      </w:divBdr>
    </w:div>
    <w:div w:id="70474001">
      <w:bodyDiv w:val="1"/>
      <w:marLeft w:val="0"/>
      <w:marRight w:val="0"/>
      <w:marTop w:val="0"/>
      <w:marBottom w:val="0"/>
      <w:divBdr>
        <w:top w:val="none" w:sz="0" w:space="0" w:color="auto"/>
        <w:left w:val="none" w:sz="0" w:space="0" w:color="auto"/>
        <w:bottom w:val="none" w:sz="0" w:space="0" w:color="auto"/>
        <w:right w:val="none" w:sz="0" w:space="0" w:color="auto"/>
      </w:divBdr>
      <w:divsChild>
        <w:div w:id="1837839240">
          <w:marLeft w:val="0"/>
          <w:marRight w:val="0"/>
          <w:marTop w:val="0"/>
          <w:marBottom w:val="0"/>
          <w:divBdr>
            <w:top w:val="none" w:sz="0" w:space="0" w:color="auto"/>
            <w:left w:val="none" w:sz="0" w:space="0" w:color="auto"/>
            <w:bottom w:val="none" w:sz="0" w:space="0" w:color="auto"/>
            <w:right w:val="none" w:sz="0" w:space="0" w:color="auto"/>
          </w:divBdr>
          <w:divsChild>
            <w:div w:id="475682491">
              <w:marLeft w:val="0"/>
              <w:marRight w:val="0"/>
              <w:marTop w:val="0"/>
              <w:marBottom w:val="0"/>
              <w:divBdr>
                <w:top w:val="none" w:sz="0" w:space="0" w:color="auto"/>
                <w:left w:val="none" w:sz="0" w:space="0" w:color="auto"/>
                <w:bottom w:val="none" w:sz="0" w:space="0" w:color="auto"/>
                <w:right w:val="none" w:sz="0" w:space="0" w:color="auto"/>
              </w:divBdr>
              <w:divsChild>
                <w:div w:id="1906141956">
                  <w:marLeft w:val="0"/>
                  <w:marRight w:val="0"/>
                  <w:marTop w:val="0"/>
                  <w:marBottom w:val="0"/>
                  <w:divBdr>
                    <w:top w:val="none" w:sz="0" w:space="0" w:color="auto"/>
                    <w:left w:val="none" w:sz="0" w:space="0" w:color="auto"/>
                    <w:bottom w:val="none" w:sz="0" w:space="0" w:color="auto"/>
                    <w:right w:val="none" w:sz="0" w:space="0" w:color="auto"/>
                  </w:divBdr>
                  <w:divsChild>
                    <w:div w:id="978725887">
                      <w:marLeft w:val="0"/>
                      <w:marRight w:val="0"/>
                      <w:marTop w:val="0"/>
                      <w:marBottom w:val="0"/>
                      <w:divBdr>
                        <w:top w:val="none" w:sz="0" w:space="0" w:color="auto"/>
                        <w:left w:val="none" w:sz="0" w:space="0" w:color="auto"/>
                        <w:bottom w:val="none" w:sz="0" w:space="0" w:color="auto"/>
                        <w:right w:val="none" w:sz="0" w:space="0" w:color="auto"/>
                      </w:divBdr>
                      <w:divsChild>
                        <w:div w:id="835801766">
                          <w:marLeft w:val="0"/>
                          <w:marRight w:val="0"/>
                          <w:marTop w:val="0"/>
                          <w:marBottom w:val="0"/>
                          <w:divBdr>
                            <w:top w:val="none" w:sz="0" w:space="0" w:color="auto"/>
                            <w:left w:val="none" w:sz="0" w:space="0" w:color="auto"/>
                            <w:bottom w:val="none" w:sz="0" w:space="0" w:color="auto"/>
                            <w:right w:val="none" w:sz="0" w:space="0" w:color="auto"/>
                          </w:divBdr>
                          <w:divsChild>
                            <w:div w:id="29927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83261">
      <w:bodyDiv w:val="1"/>
      <w:marLeft w:val="0"/>
      <w:marRight w:val="0"/>
      <w:marTop w:val="0"/>
      <w:marBottom w:val="0"/>
      <w:divBdr>
        <w:top w:val="none" w:sz="0" w:space="0" w:color="auto"/>
        <w:left w:val="none" w:sz="0" w:space="0" w:color="auto"/>
        <w:bottom w:val="none" w:sz="0" w:space="0" w:color="auto"/>
        <w:right w:val="none" w:sz="0" w:space="0" w:color="auto"/>
      </w:divBdr>
    </w:div>
    <w:div w:id="154343144">
      <w:bodyDiv w:val="1"/>
      <w:marLeft w:val="0"/>
      <w:marRight w:val="0"/>
      <w:marTop w:val="0"/>
      <w:marBottom w:val="0"/>
      <w:divBdr>
        <w:top w:val="none" w:sz="0" w:space="0" w:color="auto"/>
        <w:left w:val="none" w:sz="0" w:space="0" w:color="auto"/>
        <w:bottom w:val="none" w:sz="0" w:space="0" w:color="auto"/>
        <w:right w:val="none" w:sz="0" w:space="0" w:color="auto"/>
      </w:divBdr>
    </w:div>
    <w:div w:id="155614083">
      <w:bodyDiv w:val="1"/>
      <w:marLeft w:val="0"/>
      <w:marRight w:val="0"/>
      <w:marTop w:val="0"/>
      <w:marBottom w:val="0"/>
      <w:divBdr>
        <w:top w:val="none" w:sz="0" w:space="0" w:color="auto"/>
        <w:left w:val="none" w:sz="0" w:space="0" w:color="auto"/>
        <w:bottom w:val="none" w:sz="0" w:space="0" w:color="auto"/>
        <w:right w:val="none" w:sz="0" w:space="0" w:color="auto"/>
      </w:divBdr>
    </w:div>
    <w:div w:id="191266640">
      <w:bodyDiv w:val="1"/>
      <w:marLeft w:val="0"/>
      <w:marRight w:val="0"/>
      <w:marTop w:val="0"/>
      <w:marBottom w:val="0"/>
      <w:divBdr>
        <w:top w:val="none" w:sz="0" w:space="0" w:color="auto"/>
        <w:left w:val="none" w:sz="0" w:space="0" w:color="auto"/>
        <w:bottom w:val="none" w:sz="0" w:space="0" w:color="auto"/>
        <w:right w:val="none" w:sz="0" w:space="0" w:color="auto"/>
      </w:divBdr>
    </w:div>
    <w:div w:id="218787511">
      <w:bodyDiv w:val="1"/>
      <w:marLeft w:val="0"/>
      <w:marRight w:val="0"/>
      <w:marTop w:val="0"/>
      <w:marBottom w:val="0"/>
      <w:divBdr>
        <w:top w:val="none" w:sz="0" w:space="0" w:color="auto"/>
        <w:left w:val="none" w:sz="0" w:space="0" w:color="auto"/>
        <w:bottom w:val="none" w:sz="0" w:space="0" w:color="auto"/>
        <w:right w:val="none" w:sz="0" w:space="0" w:color="auto"/>
      </w:divBdr>
    </w:div>
    <w:div w:id="283847117">
      <w:bodyDiv w:val="1"/>
      <w:marLeft w:val="0"/>
      <w:marRight w:val="0"/>
      <w:marTop w:val="0"/>
      <w:marBottom w:val="0"/>
      <w:divBdr>
        <w:top w:val="none" w:sz="0" w:space="0" w:color="auto"/>
        <w:left w:val="none" w:sz="0" w:space="0" w:color="auto"/>
        <w:bottom w:val="none" w:sz="0" w:space="0" w:color="auto"/>
        <w:right w:val="none" w:sz="0" w:space="0" w:color="auto"/>
      </w:divBdr>
      <w:divsChild>
        <w:div w:id="1815373922">
          <w:marLeft w:val="0"/>
          <w:marRight w:val="0"/>
          <w:marTop w:val="0"/>
          <w:marBottom w:val="0"/>
          <w:divBdr>
            <w:top w:val="none" w:sz="0" w:space="0" w:color="auto"/>
            <w:left w:val="none" w:sz="0" w:space="0" w:color="auto"/>
            <w:bottom w:val="none" w:sz="0" w:space="0" w:color="auto"/>
            <w:right w:val="none" w:sz="0" w:space="0" w:color="auto"/>
          </w:divBdr>
          <w:divsChild>
            <w:div w:id="247810756">
              <w:marLeft w:val="0"/>
              <w:marRight w:val="0"/>
              <w:marTop w:val="0"/>
              <w:marBottom w:val="0"/>
              <w:divBdr>
                <w:top w:val="none" w:sz="0" w:space="0" w:color="auto"/>
                <w:left w:val="none" w:sz="0" w:space="0" w:color="auto"/>
                <w:bottom w:val="none" w:sz="0" w:space="0" w:color="auto"/>
                <w:right w:val="none" w:sz="0" w:space="0" w:color="auto"/>
              </w:divBdr>
              <w:divsChild>
                <w:div w:id="473257106">
                  <w:marLeft w:val="0"/>
                  <w:marRight w:val="0"/>
                  <w:marTop w:val="0"/>
                  <w:marBottom w:val="0"/>
                  <w:divBdr>
                    <w:top w:val="none" w:sz="0" w:space="0" w:color="auto"/>
                    <w:left w:val="none" w:sz="0" w:space="0" w:color="auto"/>
                    <w:bottom w:val="none" w:sz="0" w:space="0" w:color="auto"/>
                    <w:right w:val="none" w:sz="0" w:space="0" w:color="auto"/>
                  </w:divBdr>
                  <w:divsChild>
                    <w:div w:id="676618691">
                      <w:marLeft w:val="0"/>
                      <w:marRight w:val="0"/>
                      <w:marTop w:val="0"/>
                      <w:marBottom w:val="0"/>
                      <w:divBdr>
                        <w:top w:val="none" w:sz="0" w:space="0" w:color="auto"/>
                        <w:left w:val="none" w:sz="0" w:space="0" w:color="auto"/>
                        <w:bottom w:val="none" w:sz="0" w:space="0" w:color="auto"/>
                        <w:right w:val="none" w:sz="0" w:space="0" w:color="auto"/>
                      </w:divBdr>
                      <w:divsChild>
                        <w:div w:id="265313661">
                          <w:marLeft w:val="0"/>
                          <w:marRight w:val="0"/>
                          <w:marTop w:val="0"/>
                          <w:marBottom w:val="0"/>
                          <w:divBdr>
                            <w:top w:val="none" w:sz="0" w:space="0" w:color="auto"/>
                            <w:left w:val="none" w:sz="0" w:space="0" w:color="auto"/>
                            <w:bottom w:val="none" w:sz="0" w:space="0" w:color="auto"/>
                            <w:right w:val="none" w:sz="0" w:space="0" w:color="auto"/>
                          </w:divBdr>
                          <w:divsChild>
                            <w:div w:id="213983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327838">
      <w:bodyDiv w:val="1"/>
      <w:marLeft w:val="0"/>
      <w:marRight w:val="0"/>
      <w:marTop w:val="0"/>
      <w:marBottom w:val="0"/>
      <w:divBdr>
        <w:top w:val="none" w:sz="0" w:space="0" w:color="auto"/>
        <w:left w:val="none" w:sz="0" w:space="0" w:color="auto"/>
        <w:bottom w:val="none" w:sz="0" w:space="0" w:color="auto"/>
        <w:right w:val="none" w:sz="0" w:space="0" w:color="auto"/>
      </w:divBdr>
      <w:divsChild>
        <w:div w:id="692459235">
          <w:marLeft w:val="0"/>
          <w:marRight w:val="0"/>
          <w:marTop w:val="0"/>
          <w:marBottom w:val="0"/>
          <w:divBdr>
            <w:top w:val="none" w:sz="0" w:space="0" w:color="auto"/>
            <w:left w:val="none" w:sz="0" w:space="0" w:color="auto"/>
            <w:bottom w:val="none" w:sz="0" w:space="0" w:color="auto"/>
            <w:right w:val="none" w:sz="0" w:space="0" w:color="auto"/>
          </w:divBdr>
          <w:divsChild>
            <w:div w:id="771097878">
              <w:marLeft w:val="0"/>
              <w:marRight w:val="0"/>
              <w:marTop w:val="0"/>
              <w:marBottom w:val="0"/>
              <w:divBdr>
                <w:top w:val="none" w:sz="0" w:space="0" w:color="auto"/>
                <w:left w:val="none" w:sz="0" w:space="0" w:color="auto"/>
                <w:bottom w:val="none" w:sz="0" w:space="0" w:color="auto"/>
                <w:right w:val="none" w:sz="0" w:space="0" w:color="auto"/>
              </w:divBdr>
              <w:divsChild>
                <w:div w:id="1284188728">
                  <w:marLeft w:val="0"/>
                  <w:marRight w:val="0"/>
                  <w:marTop w:val="0"/>
                  <w:marBottom w:val="0"/>
                  <w:divBdr>
                    <w:top w:val="none" w:sz="0" w:space="0" w:color="auto"/>
                    <w:left w:val="none" w:sz="0" w:space="0" w:color="auto"/>
                    <w:bottom w:val="none" w:sz="0" w:space="0" w:color="auto"/>
                    <w:right w:val="none" w:sz="0" w:space="0" w:color="auto"/>
                  </w:divBdr>
                  <w:divsChild>
                    <w:div w:id="1906791091">
                      <w:marLeft w:val="0"/>
                      <w:marRight w:val="0"/>
                      <w:marTop w:val="0"/>
                      <w:marBottom w:val="0"/>
                      <w:divBdr>
                        <w:top w:val="none" w:sz="0" w:space="0" w:color="auto"/>
                        <w:left w:val="none" w:sz="0" w:space="0" w:color="auto"/>
                        <w:bottom w:val="none" w:sz="0" w:space="0" w:color="auto"/>
                        <w:right w:val="none" w:sz="0" w:space="0" w:color="auto"/>
                      </w:divBdr>
                      <w:divsChild>
                        <w:div w:id="1613828247">
                          <w:marLeft w:val="0"/>
                          <w:marRight w:val="0"/>
                          <w:marTop w:val="0"/>
                          <w:marBottom w:val="0"/>
                          <w:divBdr>
                            <w:top w:val="none" w:sz="0" w:space="0" w:color="auto"/>
                            <w:left w:val="none" w:sz="0" w:space="0" w:color="auto"/>
                            <w:bottom w:val="none" w:sz="0" w:space="0" w:color="auto"/>
                            <w:right w:val="none" w:sz="0" w:space="0" w:color="auto"/>
                          </w:divBdr>
                          <w:divsChild>
                            <w:div w:id="1714501632">
                              <w:marLeft w:val="-225"/>
                              <w:marRight w:val="-225"/>
                              <w:marTop w:val="0"/>
                              <w:marBottom w:val="0"/>
                              <w:divBdr>
                                <w:top w:val="none" w:sz="0" w:space="0" w:color="auto"/>
                                <w:left w:val="none" w:sz="0" w:space="0" w:color="auto"/>
                                <w:bottom w:val="none" w:sz="0" w:space="0" w:color="auto"/>
                                <w:right w:val="none" w:sz="0" w:space="0" w:color="auto"/>
                              </w:divBdr>
                              <w:divsChild>
                                <w:div w:id="1133254857">
                                  <w:marLeft w:val="0"/>
                                  <w:marRight w:val="0"/>
                                  <w:marTop w:val="0"/>
                                  <w:marBottom w:val="0"/>
                                  <w:divBdr>
                                    <w:top w:val="none" w:sz="0" w:space="0" w:color="auto"/>
                                    <w:left w:val="none" w:sz="0" w:space="0" w:color="auto"/>
                                    <w:bottom w:val="none" w:sz="0" w:space="0" w:color="auto"/>
                                    <w:right w:val="none" w:sz="0" w:space="0" w:color="auto"/>
                                  </w:divBdr>
                                  <w:divsChild>
                                    <w:div w:id="2096627887">
                                      <w:marLeft w:val="0"/>
                                      <w:marRight w:val="0"/>
                                      <w:marTop w:val="0"/>
                                      <w:marBottom w:val="450"/>
                                      <w:divBdr>
                                        <w:top w:val="none" w:sz="0" w:space="0" w:color="auto"/>
                                        <w:left w:val="none" w:sz="0" w:space="0" w:color="auto"/>
                                        <w:bottom w:val="none" w:sz="0" w:space="0" w:color="auto"/>
                                        <w:right w:val="none" w:sz="0" w:space="0" w:color="auto"/>
                                      </w:divBdr>
                                      <w:divsChild>
                                        <w:div w:id="1509054250">
                                          <w:marLeft w:val="0"/>
                                          <w:marRight w:val="0"/>
                                          <w:marTop w:val="0"/>
                                          <w:marBottom w:val="0"/>
                                          <w:divBdr>
                                            <w:top w:val="none" w:sz="0" w:space="0" w:color="auto"/>
                                            <w:left w:val="none" w:sz="0" w:space="0" w:color="auto"/>
                                            <w:bottom w:val="none" w:sz="0" w:space="0" w:color="auto"/>
                                            <w:right w:val="none" w:sz="0" w:space="0" w:color="auto"/>
                                          </w:divBdr>
                                          <w:divsChild>
                                            <w:div w:id="48635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6638170">
      <w:bodyDiv w:val="1"/>
      <w:marLeft w:val="0"/>
      <w:marRight w:val="0"/>
      <w:marTop w:val="0"/>
      <w:marBottom w:val="0"/>
      <w:divBdr>
        <w:top w:val="none" w:sz="0" w:space="0" w:color="auto"/>
        <w:left w:val="none" w:sz="0" w:space="0" w:color="auto"/>
        <w:bottom w:val="none" w:sz="0" w:space="0" w:color="auto"/>
        <w:right w:val="none" w:sz="0" w:space="0" w:color="auto"/>
      </w:divBdr>
    </w:div>
    <w:div w:id="374473724">
      <w:bodyDiv w:val="1"/>
      <w:marLeft w:val="0"/>
      <w:marRight w:val="0"/>
      <w:marTop w:val="0"/>
      <w:marBottom w:val="0"/>
      <w:divBdr>
        <w:top w:val="none" w:sz="0" w:space="0" w:color="auto"/>
        <w:left w:val="none" w:sz="0" w:space="0" w:color="auto"/>
        <w:bottom w:val="none" w:sz="0" w:space="0" w:color="auto"/>
        <w:right w:val="none" w:sz="0" w:space="0" w:color="auto"/>
      </w:divBdr>
      <w:divsChild>
        <w:div w:id="1347826705">
          <w:marLeft w:val="0"/>
          <w:marRight w:val="0"/>
          <w:marTop w:val="0"/>
          <w:marBottom w:val="0"/>
          <w:divBdr>
            <w:top w:val="none" w:sz="0" w:space="0" w:color="auto"/>
            <w:left w:val="none" w:sz="0" w:space="0" w:color="auto"/>
            <w:bottom w:val="none" w:sz="0" w:space="0" w:color="auto"/>
            <w:right w:val="none" w:sz="0" w:space="0" w:color="auto"/>
          </w:divBdr>
          <w:divsChild>
            <w:div w:id="1029062869">
              <w:marLeft w:val="0"/>
              <w:marRight w:val="0"/>
              <w:marTop w:val="0"/>
              <w:marBottom w:val="0"/>
              <w:divBdr>
                <w:top w:val="none" w:sz="0" w:space="0" w:color="auto"/>
                <w:left w:val="none" w:sz="0" w:space="0" w:color="auto"/>
                <w:bottom w:val="none" w:sz="0" w:space="0" w:color="auto"/>
                <w:right w:val="none" w:sz="0" w:space="0" w:color="auto"/>
              </w:divBdr>
              <w:divsChild>
                <w:div w:id="1512597466">
                  <w:marLeft w:val="0"/>
                  <w:marRight w:val="0"/>
                  <w:marTop w:val="0"/>
                  <w:marBottom w:val="0"/>
                  <w:divBdr>
                    <w:top w:val="none" w:sz="0" w:space="0" w:color="auto"/>
                    <w:left w:val="none" w:sz="0" w:space="0" w:color="auto"/>
                    <w:bottom w:val="none" w:sz="0" w:space="0" w:color="auto"/>
                    <w:right w:val="none" w:sz="0" w:space="0" w:color="auto"/>
                  </w:divBdr>
                  <w:divsChild>
                    <w:div w:id="1339691595">
                      <w:marLeft w:val="0"/>
                      <w:marRight w:val="0"/>
                      <w:marTop w:val="0"/>
                      <w:marBottom w:val="0"/>
                      <w:divBdr>
                        <w:top w:val="none" w:sz="0" w:space="0" w:color="auto"/>
                        <w:left w:val="none" w:sz="0" w:space="0" w:color="auto"/>
                        <w:bottom w:val="none" w:sz="0" w:space="0" w:color="auto"/>
                        <w:right w:val="none" w:sz="0" w:space="0" w:color="auto"/>
                      </w:divBdr>
                      <w:divsChild>
                        <w:div w:id="554632007">
                          <w:marLeft w:val="0"/>
                          <w:marRight w:val="0"/>
                          <w:marTop w:val="0"/>
                          <w:marBottom w:val="0"/>
                          <w:divBdr>
                            <w:top w:val="none" w:sz="0" w:space="0" w:color="auto"/>
                            <w:left w:val="none" w:sz="0" w:space="0" w:color="auto"/>
                            <w:bottom w:val="none" w:sz="0" w:space="0" w:color="auto"/>
                            <w:right w:val="none" w:sz="0" w:space="0" w:color="auto"/>
                          </w:divBdr>
                          <w:divsChild>
                            <w:div w:id="104078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310656">
      <w:bodyDiv w:val="1"/>
      <w:marLeft w:val="0"/>
      <w:marRight w:val="0"/>
      <w:marTop w:val="0"/>
      <w:marBottom w:val="0"/>
      <w:divBdr>
        <w:top w:val="none" w:sz="0" w:space="0" w:color="auto"/>
        <w:left w:val="none" w:sz="0" w:space="0" w:color="auto"/>
        <w:bottom w:val="none" w:sz="0" w:space="0" w:color="auto"/>
        <w:right w:val="none" w:sz="0" w:space="0" w:color="auto"/>
      </w:divBdr>
    </w:div>
    <w:div w:id="435248393">
      <w:bodyDiv w:val="1"/>
      <w:marLeft w:val="0"/>
      <w:marRight w:val="0"/>
      <w:marTop w:val="0"/>
      <w:marBottom w:val="0"/>
      <w:divBdr>
        <w:top w:val="none" w:sz="0" w:space="0" w:color="auto"/>
        <w:left w:val="none" w:sz="0" w:space="0" w:color="auto"/>
        <w:bottom w:val="none" w:sz="0" w:space="0" w:color="auto"/>
        <w:right w:val="none" w:sz="0" w:space="0" w:color="auto"/>
      </w:divBdr>
    </w:div>
    <w:div w:id="443890278">
      <w:bodyDiv w:val="1"/>
      <w:marLeft w:val="0"/>
      <w:marRight w:val="0"/>
      <w:marTop w:val="0"/>
      <w:marBottom w:val="0"/>
      <w:divBdr>
        <w:top w:val="none" w:sz="0" w:space="0" w:color="auto"/>
        <w:left w:val="none" w:sz="0" w:space="0" w:color="auto"/>
        <w:bottom w:val="none" w:sz="0" w:space="0" w:color="auto"/>
        <w:right w:val="none" w:sz="0" w:space="0" w:color="auto"/>
      </w:divBdr>
    </w:div>
    <w:div w:id="496384584">
      <w:bodyDiv w:val="1"/>
      <w:marLeft w:val="0"/>
      <w:marRight w:val="0"/>
      <w:marTop w:val="0"/>
      <w:marBottom w:val="0"/>
      <w:divBdr>
        <w:top w:val="none" w:sz="0" w:space="0" w:color="auto"/>
        <w:left w:val="none" w:sz="0" w:space="0" w:color="auto"/>
        <w:bottom w:val="none" w:sz="0" w:space="0" w:color="auto"/>
        <w:right w:val="none" w:sz="0" w:space="0" w:color="auto"/>
      </w:divBdr>
    </w:div>
    <w:div w:id="514466626">
      <w:bodyDiv w:val="1"/>
      <w:marLeft w:val="0"/>
      <w:marRight w:val="0"/>
      <w:marTop w:val="0"/>
      <w:marBottom w:val="0"/>
      <w:divBdr>
        <w:top w:val="none" w:sz="0" w:space="0" w:color="auto"/>
        <w:left w:val="none" w:sz="0" w:space="0" w:color="auto"/>
        <w:bottom w:val="none" w:sz="0" w:space="0" w:color="auto"/>
        <w:right w:val="none" w:sz="0" w:space="0" w:color="auto"/>
      </w:divBdr>
    </w:div>
    <w:div w:id="525220269">
      <w:bodyDiv w:val="1"/>
      <w:marLeft w:val="0"/>
      <w:marRight w:val="0"/>
      <w:marTop w:val="0"/>
      <w:marBottom w:val="0"/>
      <w:divBdr>
        <w:top w:val="none" w:sz="0" w:space="0" w:color="auto"/>
        <w:left w:val="none" w:sz="0" w:space="0" w:color="auto"/>
        <w:bottom w:val="none" w:sz="0" w:space="0" w:color="auto"/>
        <w:right w:val="none" w:sz="0" w:space="0" w:color="auto"/>
      </w:divBdr>
    </w:div>
    <w:div w:id="568418073">
      <w:bodyDiv w:val="1"/>
      <w:marLeft w:val="0"/>
      <w:marRight w:val="0"/>
      <w:marTop w:val="0"/>
      <w:marBottom w:val="0"/>
      <w:divBdr>
        <w:top w:val="none" w:sz="0" w:space="0" w:color="auto"/>
        <w:left w:val="none" w:sz="0" w:space="0" w:color="auto"/>
        <w:bottom w:val="none" w:sz="0" w:space="0" w:color="auto"/>
        <w:right w:val="none" w:sz="0" w:space="0" w:color="auto"/>
      </w:divBdr>
    </w:div>
    <w:div w:id="597104408">
      <w:bodyDiv w:val="1"/>
      <w:marLeft w:val="0"/>
      <w:marRight w:val="0"/>
      <w:marTop w:val="0"/>
      <w:marBottom w:val="0"/>
      <w:divBdr>
        <w:top w:val="none" w:sz="0" w:space="0" w:color="auto"/>
        <w:left w:val="none" w:sz="0" w:space="0" w:color="auto"/>
        <w:bottom w:val="none" w:sz="0" w:space="0" w:color="auto"/>
        <w:right w:val="none" w:sz="0" w:space="0" w:color="auto"/>
      </w:divBdr>
      <w:divsChild>
        <w:div w:id="1172527034">
          <w:marLeft w:val="0"/>
          <w:marRight w:val="0"/>
          <w:marTop w:val="0"/>
          <w:marBottom w:val="0"/>
          <w:divBdr>
            <w:top w:val="none" w:sz="0" w:space="0" w:color="auto"/>
            <w:left w:val="none" w:sz="0" w:space="0" w:color="auto"/>
            <w:bottom w:val="none" w:sz="0" w:space="0" w:color="auto"/>
            <w:right w:val="none" w:sz="0" w:space="0" w:color="auto"/>
          </w:divBdr>
          <w:divsChild>
            <w:div w:id="1332903660">
              <w:marLeft w:val="0"/>
              <w:marRight w:val="0"/>
              <w:marTop w:val="0"/>
              <w:marBottom w:val="0"/>
              <w:divBdr>
                <w:top w:val="none" w:sz="0" w:space="0" w:color="auto"/>
                <w:left w:val="none" w:sz="0" w:space="0" w:color="auto"/>
                <w:bottom w:val="none" w:sz="0" w:space="0" w:color="auto"/>
                <w:right w:val="none" w:sz="0" w:space="0" w:color="auto"/>
              </w:divBdr>
              <w:divsChild>
                <w:div w:id="430396477">
                  <w:marLeft w:val="0"/>
                  <w:marRight w:val="0"/>
                  <w:marTop w:val="0"/>
                  <w:marBottom w:val="0"/>
                  <w:divBdr>
                    <w:top w:val="none" w:sz="0" w:space="0" w:color="auto"/>
                    <w:left w:val="none" w:sz="0" w:space="0" w:color="auto"/>
                    <w:bottom w:val="none" w:sz="0" w:space="0" w:color="auto"/>
                    <w:right w:val="none" w:sz="0" w:space="0" w:color="auto"/>
                  </w:divBdr>
                  <w:divsChild>
                    <w:div w:id="1789422794">
                      <w:marLeft w:val="0"/>
                      <w:marRight w:val="0"/>
                      <w:marTop w:val="0"/>
                      <w:marBottom w:val="0"/>
                      <w:divBdr>
                        <w:top w:val="none" w:sz="0" w:space="0" w:color="auto"/>
                        <w:left w:val="none" w:sz="0" w:space="0" w:color="auto"/>
                        <w:bottom w:val="none" w:sz="0" w:space="0" w:color="auto"/>
                        <w:right w:val="none" w:sz="0" w:space="0" w:color="auto"/>
                      </w:divBdr>
                      <w:divsChild>
                        <w:div w:id="1612544134">
                          <w:marLeft w:val="0"/>
                          <w:marRight w:val="0"/>
                          <w:marTop w:val="0"/>
                          <w:marBottom w:val="0"/>
                          <w:divBdr>
                            <w:top w:val="none" w:sz="0" w:space="0" w:color="auto"/>
                            <w:left w:val="none" w:sz="0" w:space="0" w:color="auto"/>
                            <w:bottom w:val="none" w:sz="0" w:space="0" w:color="auto"/>
                            <w:right w:val="none" w:sz="0" w:space="0" w:color="auto"/>
                          </w:divBdr>
                          <w:divsChild>
                            <w:div w:id="65745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215382">
      <w:bodyDiv w:val="1"/>
      <w:marLeft w:val="0"/>
      <w:marRight w:val="0"/>
      <w:marTop w:val="0"/>
      <w:marBottom w:val="0"/>
      <w:divBdr>
        <w:top w:val="none" w:sz="0" w:space="0" w:color="auto"/>
        <w:left w:val="none" w:sz="0" w:space="0" w:color="auto"/>
        <w:bottom w:val="none" w:sz="0" w:space="0" w:color="auto"/>
        <w:right w:val="none" w:sz="0" w:space="0" w:color="auto"/>
      </w:divBdr>
    </w:div>
    <w:div w:id="738937565">
      <w:bodyDiv w:val="1"/>
      <w:marLeft w:val="0"/>
      <w:marRight w:val="0"/>
      <w:marTop w:val="0"/>
      <w:marBottom w:val="0"/>
      <w:divBdr>
        <w:top w:val="none" w:sz="0" w:space="0" w:color="auto"/>
        <w:left w:val="none" w:sz="0" w:space="0" w:color="auto"/>
        <w:bottom w:val="none" w:sz="0" w:space="0" w:color="auto"/>
        <w:right w:val="none" w:sz="0" w:space="0" w:color="auto"/>
      </w:divBdr>
    </w:div>
    <w:div w:id="764301074">
      <w:bodyDiv w:val="1"/>
      <w:marLeft w:val="0"/>
      <w:marRight w:val="0"/>
      <w:marTop w:val="0"/>
      <w:marBottom w:val="0"/>
      <w:divBdr>
        <w:top w:val="none" w:sz="0" w:space="0" w:color="auto"/>
        <w:left w:val="none" w:sz="0" w:space="0" w:color="auto"/>
        <w:bottom w:val="none" w:sz="0" w:space="0" w:color="auto"/>
        <w:right w:val="none" w:sz="0" w:space="0" w:color="auto"/>
      </w:divBdr>
    </w:div>
    <w:div w:id="767240144">
      <w:bodyDiv w:val="1"/>
      <w:marLeft w:val="0"/>
      <w:marRight w:val="0"/>
      <w:marTop w:val="0"/>
      <w:marBottom w:val="0"/>
      <w:divBdr>
        <w:top w:val="none" w:sz="0" w:space="0" w:color="auto"/>
        <w:left w:val="none" w:sz="0" w:space="0" w:color="auto"/>
        <w:bottom w:val="none" w:sz="0" w:space="0" w:color="auto"/>
        <w:right w:val="none" w:sz="0" w:space="0" w:color="auto"/>
      </w:divBdr>
    </w:div>
    <w:div w:id="771586312">
      <w:bodyDiv w:val="1"/>
      <w:marLeft w:val="0"/>
      <w:marRight w:val="0"/>
      <w:marTop w:val="0"/>
      <w:marBottom w:val="0"/>
      <w:divBdr>
        <w:top w:val="none" w:sz="0" w:space="0" w:color="auto"/>
        <w:left w:val="none" w:sz="0" w:space="0" w:color="auto"/>
        <w:bottom w:val="none" w:sz="0" w:space="0" w:color="auto"/>
        <w:right w:val="none" w:sz="0" w:space="0" w:color="auto"/>
      </w:divBdr>
    </w:div>
    <w:div w:id="783887204">
      <w:bodyDiv w:val="1"/>
      <w:marLeft w:val="0"/>
      <w:marRight w:val="0"/>
      <w:marTop w:val="0"/>
      <w:marBottom w:val="0"/>
      <w:divBdr>
        <w:top w:val="none" w:sz="0" w:space="0" w:color="auto"/>
        <w:left w:val="none" w:sz="0" w:space="0" w:color="auto"/>
        <w:bottom w:val="none" w:sz="0" w:space="0" w:color="auto"/>
        <w:right w:val="none" w:sz="0" w:space="0" w:color="auto"/>
      </w:divBdr>
    </w:div>
    <w:div w:id="791633496">
      <w:bodyDiv w:val="1"/>
      <w:marLeft w:val="0"/>
      <w:marRight w:val="0"/>
      <w:marTop w:val="0"/>
      <w:marBottom w:val="0"/>
      <w:divBdr>
        <w:top w:val="none" w:sz="0" w:space="0" w:color="auto"/>
        <w:left w:val="none" w:sz="0" w:space="0" w:color="auto"/>
        <w:bottom w:val="none" w:sz="0" w:space="0" w:color="auto"/>
        <w:right w:val="none" w:sz="0" w:space="0" w:color="auto"/>
      </w:divBdr>
    </w:div>
    <w:div w:id="826215756">
      <w:bodyDiv w:val="1"/>
      <w:marLeft w:val="0"/>
      <w:marRight w:val="0"/>
      <w:marTop w:val="0"/>
      <w:marBottom w:val="0"/>
      <w:divBdr>
        <w:top w:val="none" w:sz="0" w:space="0" w:color="auto"/>
        <w:left w:val="none" w:sz="0" w:space="0" w:color="auto"/>
        <w:bottom w:val="none" w:sz="0" w:space="0" w:color="auto"/>
        <w:right w:val="none" w:sz="0" w:space="0" w:color="auto"/>
      </w:divBdr>
      <w:divsChild>
        <w:div w:id="1789742303">
          <w:marLeft w:val="0"/>
          <w:marRight w:val="0"/>
          <w:marTop w:val="0"/>
          <w:marBottom w:val="0"/>
          <w:divBdr>
            <w:top w:val="none" w:sz="0" w:space="0" w:color="auto"/>
            <w:left w:val="none" w:sz="0" w:space="0" w:color="auto"/>
            <w:bottom w:val="none" w:sz="0" w:space="0" w:color="auto"/>
            <w:right w:val="none" w:sz="0" w:space="0" w:color="auto"/>
          </w:divBdr>
          <w:divsChild>
            <w:div w:id="2129397763">
              <w:marLeft w:val="0"/>
              <w:marRight w:val="0"/>
              <w:marTop w:val="0"/>
              <w:marBottom w:val="0"/>
              <w:divBdr>
                <w:top w:val="none" w:sz="0" w:space="0" w:color="auto"/>
                <w:left w:val="none" w:sz="0" w:space="0" w:color="auto"/>
                <w:bottom w:val="none" w:sz="0" w:space="0" w:color="auto"/>
                <w:right w:val="none" w:sz="0" w:space="0" w:color="auto"/>
              </w:divBdr>
              <w:divsChild>
                <w:div w:id="1577739034">
                  <w:marLeft w:val="-225"/>
                  <w:marRight w:val="-225"/>
                  <w:marTop w:val="0"/>
                  <w:marBottom w:val="0"/>
                  <w:divBdr>
                    <w:top w:val="none" w:sz="0" w:space="0" w:color="auto"/>
                    <w:left w:val="none" w:sz="0" w:space="0" w:color="auto"/>
                    <w:bottom w:val="none" w:sz="0" w:space="0" w:color="auto"/>
                    <w:right w:val="none" w:sz="0" w:space="0" w:color="auto"/>
                  </w:divBdr>
                  <w:divsChild>
                    <w:div w:id="1145003247">
                      <w:marLeft w:val="0"/>
                      <w:marRight w:val="0"/>
                      <w:marTop w:val="0"/>
                      <w:marBottom w:val="0"/>
                      <w:divBdr>
                        <w:top w:val="none" w:sz="0" w:space="0" w:color="auto"/>
                        <w:left w:val="none" w:sz="0" w:space="0" w:color="auto"/>
                        <w:bottom w:val="none" w:sz="0" w:space="0" w:color="auto"/>
                        <w:right w:val="none" w:sz="0" w:space="0" w:color="auto"/>
                      </w:divBdr>
                      <w:divsChild>
                        <w:div w:id="1569341556">
                          <w:marLeft w:val="0"/>
                          <w:marRight w:val="0"/>
                          <w:marTop w:val="0"/>
                          <w:marBottom w:val="0"/>
                          <w:divBdr>
                            <w:top w:val="none" w:sz="0" w:space="0" w:color="auto"/>
                            <w:left w:val="none" w:sz="0" w:space="0" w:color="auto"/>
                            <w:bottom w:val="none" w:sz="0" w:space="0" w:color="auto"/>
                            <w:right w:val="none" w:sz="0" w:space="0" w:color="auto"/>
                          </w:divBdr>
                          <w:divsChild>
                            <w:div w:id="188877840">
                              <w:marLeft w:val="0"/>
                              <w:marRight w:val="0"/>
                              <w:marTop w:val="0"/>
                              <w:marBottom w:val="0"/>
                              <w:divBdr>
                                <w:top w:val="none" w:sz="0" w:space="0" w:color="auto"/>
                                <w:left w:val="none" w:sz="0" w:space="0" w:color="auto"/>
                                <w:bottom w:val="none" w:sz="0" w:space="0" w:color="auto"/>
                                <w:right w:val="none" w:sz="0" w:space="0" w:color="auto"/>
                              </w:divBdr>
                              <w:divsChild>
                                <w:div w:id="173377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62606">
      <w:bodyDiv w:val="1"/>
      <w:marLeft w:val="0"/>
      <w:marRight w:val="0"/>
      <w:marTop w:val="0"/>
      <w:marBottom w:val="0"/>
      <w:divBdr>
        <w:top w:val="none" w:sz="0" w:space="0" w:color="auto"/>
        <w:left w:val="none" w:sz="0" w:space="0" w:color="auto"/>
        <w:bottom w:val="none" w:sz="0" w:space="0" w:color="auto"/>
        <w:right w:val="none" w:sz="0" w:space="0" w:color="auto"/>
      </w:divBdr>
    </w:div>
    <w:div w:id="874120292">
      <w:bodyDiv w:val="1"/>
      <w:marLeft w:val="0"/>
      <w:marRight w:val="0"/>
      <w:marTop w:val="0"/>
      <w:marBottom w:val="0"/>
      <w:divBdr>
        <w:top w:val="none" w:sz="0" w:space="0" w:color="auto"/>
        <w:left w:val="none" w:sz="0" w:space="0" w:color="auto"/>
        <w:bottom w:val="none" w:sz="0" w:space="0" w:color="auto"/>
        <w:right w:val="none" w:sz="0" w:space="0" w:color="auto"/>
      </w:divBdr>
    </w:div>
    <w:div w:id="896207490">
      <w:bodyDiv w:val="1"/>
      <w:marLeft w:val="0"/>
      <w:marRight w:val="0"/>
      <w:marTop w:val="0"/>
      <w:marBottom w:val="0"/>
      <w:divBdr>
        <w:top w:val="none" w:sz="0" w:space="0" w:color="auto"/>
        <w:left w:val="none" w:sz="0" w:space="0" w:color="auto"/>
        <w:bottom w:val="none" w:sz="0" w:space="0" w:color="auto"/>
        <w:right w:val="none" w:sz="0" w:space="0" w:color="auto"/>
      </w:divBdr>
    </w:div>
    <w:div w:id="908033319">
      <w:bodyDiv w:val="1"/>
      <w:marLeft w:val="0"/>
      <w:marRight w:val="0"/>
      <w:marTop w:val="0"/>
      <w:marBottom w:val="0"/>
      <w:divBdr>
        <w:top w:val="none" w:sz="0" w:space="0" w:color="auto"/>
        <w:left w:val="none" w:sz="0" w:space="0" w:color="auto"/>
        <w:bottom w:val="none" w:sz="0" w:space="0" w:color="auto"/>
        <w:right w:val="none" w:sz="0" w:space="0" w:color="auto"/>
      </w:divBdr>
    </w:div>
    <w:div w:id="921530826">
      <w:bodyDiv w:val="1"/>
      <w:marLeft w:val="0"/>
      <w:marRight w:val="0"/>
      <w:marTop w:val="0"/>
      <w:marBottom w:val="0"/>
      <w:divBdr>
        <w:top w:val="none" w:sz="0" w:space="0" w:color="auto"/>
        <w:left w:val="none" w:sz="0" w:space="0" w:color="auto"/>
        <w:bottom w:val="none" w:sz="0" w:space="0" w:color="auto"/>
        <w:right w:val="none" w:sz="0" w:space="0" w:color="auto"/>
      </w:divBdr>
    </w:div>
    <w:div w:id="979849476">
      <w:bodyDiv w:val="1"/>
      <w:marLeft w:val="0"/>
      <w:marRight w:val="0"/>
      <w:marTop w:val="0"/>
      <w:marBottom w:val="0"/>
      <w:divBdr>
        <w:top w:val="none" w:sz="0" w:space="0" w:color="auto"/>
        <w:left w:val="none" w:sz="0" w:space="0" w:color="auto"/>
        <w:bottom w:val="none" w:sz="0" w:space="0" w:color="auto"/>
        <w:right w:val="none" w:sz="0" w:space="0" w:color="auto"/>
      </w:divBdr>
      <w:divsChild>
        <w:div w:id="1164122849">
          <w:marLeft w:val="0"/>
          <w:marRight w:val="0"/>
          <w:marTop w:val="0"/>
          <w:marBottom w:val="0"/>
          <w:divBdr>
            <w:top w:val="none" w:sz="0" w:space="0" w:color="auto"/>
            <w:left w:val="none" w:sz="0" w:space="0" w:color="auto"/>
            <w:bottom w:val="none" w:sz="0" w:space="0" w:color="auto"/>
            <w:right w:val="none" w:sz="0" w:space="0" w:color="auto"/>
          </w:divBdr>
          <w:divsChild>
            <w:div w:id="522206050">
              <w:marLeft w:val="0"/>
              <w:marRight w:val="0"/>
              <w:marTop w:val="0"/>
              <w:marBottom w:val="0"/>
              <w:divBdr>
                <w:top w:val="none" w:sz="0" w:space="0" w:color="auto"/>
                <w:left w:val="none" w:sz="0" w:space="0" w:color="auto"/>
                <w:bottom w:val="none" w:sz="0" w:space="0" w:color="auto"/>
                <w:right w:val="none" w:sz="0" w:space="0" w:color="auto"/>
              </w:divBdr>
              <w:divsChild>
                <w:div w:id="46684344">
                  <w:marLeft w:val="0"/>
                  <w:marRight w:val="0"/>
                  <w:marTop w:val="0"/>
                  <w:marBottom w:val="0"/>
                  <w:divBdr>
                    <w:top w:val="none" w:sz="0" w:space="0" w:color="auto"/>
                    <w:left w:val="none" w:sz="0" w:space="0" w:color="auto"/>
                    <w:bottom w:val="none" w:sz="0" w:space="0" w:color="auto"/>
                    <w:right w:val="none" w:sz="0" w:space="0" w:color="auto"/>
                  </w:divBdr>
                  <w:divsChild>
                    <w:div w:id="498276964">
                      <w:marLeft w:val="0"/>
                      <w:marRight w:val="0"/>
                      <w:marTop w:val="0"/>
                      <w:marBottom w:val="0"/>
                      <w:divBdr>
                        <w:top w:val="none" w:sz="0" w:space="0" w:color="auto"/>
                        <w:left w:val="none" w:sz="0" w:space="0" w:color="auto"/>
                        <w:bottom w:val="none" w:sz="0" w:space="0" w:color="auto"/>
                        <w:right w:val="none" w:sz="0" w:space="0" w:color="auto"/>
                      </w:divBdr>
                      <w:divsChild>
                        <w:div w:id="1130707159">
                          <w:marLeft w:val="0"/>
                          <w:marRight w:val="0"/>
                          <w:marTop w:val="0"/>
                          <w:marBottom w:val="0"/>
                          <w:divBdr>
                            <w:top w:val="none" w:sz="0" w:space="0" w:color="auto"/>
                            <w:left w:val="none" w:sz="0" w:space="0" w:color="auto"/>
                            <w:bottom w:val="none" w:sz="0" w:space="0" w:color="auto"/>
                            <w:right w:val="none" w:sz="0" w:space="0" w:color="auto"/>
                          </w:divBdr>
                          <w:divsChild>
                            <w:div w:id="1062754816">
                              <w:marLeft w:val="-225"/>
                              <w:marRight w:val="-225"/>
                              <w:marTop w:val="0"/>
                              <w:marBottom w:val="0"/>
                              <w:divBdr>
                                <w:top w:val="none" w:sz="0" w:space="0" w:color="auto"/>
                                <w:left w:val="none" w:sz="0" w:space="0" w:color="auto"/>
                                <w:bottom w:val="none" w:sz="0" w:space="0" w:color="auto"/>
                                <w:right w:val="none" w:sz="0" w:space="0" w:color="auto"/>
                              </w:divBdr>
                              <w:divsChild>
                                <w:div w:id="23025285">
                                  <w:marLeft w:val="0"/>
                                  <w:marRight w:val="0"/>
                                  <w:marTop w:val="0"/>
                                  <w:marBottom w:val="0"/>
                                  <w:divBdr>
                                    <w:top w:val="none" w:sz="0" w:space="0" w:color="auto"/>
                                    <w:left w:val="none" w:sz="0" w:space="0" w:color="auto"/>
                                    <w:bottom w:val="none" w:sz="0" w:space="0" w:color="auto"/>
                                    <w:right w:val="none" w:sz="0" w:space="0" w:color="auto"/>
                                  </w:divBdr>
                                  <w:divsChild>
                                    <w:div w:id="687023427">
                                      <w:marLeft w:val="0"/>
                                      <w:marRight w:val="0"/>
                                      <w:marTop w:val="0"/>
                                      <w:marBottom w:val="450"/>
                                      <w:divBdr>
                                        <w:top w:val="none" w:sz="0" w:space="0" w:color="auto"/>
                                        <w:left w:val="none" w:sz="0" w:space="0" w:color="auto"/>
                                        <w:bottom w:val="none" w:sz="0" w:space="0" w:color="auto"/>
                                        <w:right w:val="none" w:sz="0" w:space="0" w:color="auto"/>
                                      </w:divBdr>
                                      <w:divsChild>
                                        <w:div w:id="368533095">
                                          <w:marLeft w:val="0"/>
                                          <w:marRight w:val="0"/>
                                          <w:marTop w:val="0"/>
                                          <w:marBottom w:val="0"/>
                                          <w:divBdr>
                                            <w:top w:val="none" w:sz="0" w:space="0" w:color="auto"/>
                                            <w:left w:val="none" w:sz="0" w:space="0" w:color="auto"/>
                                            <w:bottom w:val="none" w:sz="0" w:space="0" w:color="auto"/>
                                            <w:right w:val="none" w:sz="0" w:space="0" w:color="auto"/>
                                          </w:divBdr>
                                          <w:divsChild>
                                            <w:div w:id="155526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5476707">
      <w:bodyDiv w:val="1"/>
      <w:marLeft w:val="0"/>
      <w:marRight w:val="0"/>
      <w:marTop w:val="0"/>
      <w:marBottom w:val="0"/>
      <w:divBdr>
        <w:top w:val="none" w:sz="0" w:space="0" w:color="auto"/>
        <w:left w:val="none" w:sz="0" w:space="0" w:color="auto"/>
        <w:bottom w:val="none" w:sz="0" w:space="0" w:color="auto"/>
        <w:right w:val="none" w:sz="0" w:space="0" w:color="auto"/>
      </w:divBdr>
    </w:div>
    <w:div w:id="988363371">
      <w:bodyDiv w:val="1"/>
      <w:marLeft w:val="0"/>
      <w:marRight w:val="0"/>
      <w:marTop w:val="0"/>
      <w:marBottom w:val="0"/>
      <w:divBdr>
        <w:top w:val="none" w:sz="0" w:space="0" w:color="auto"/>
        <w:left w:val="none" w:sz="0" w:space="0" w:color="auto"/>
        <w:bottom w:val="none" w:sz="0" w:space="0" w:color="auto"/>
        <w:right w:val="none" w:sz="0" w:space="0" w:color="auto"/>
      </w:divBdr>
    </w:div>
    <w:div w:id="1068260363">
      <w:bodyDiv w:val="1"/>
      <w:marLeft w:val="0"/>
      <w:marRight w:val="0"/>
      <w:marTop w:val="0"/>
      <w:marBottom w:val="0"/>
      <w:divBdr>
        <w:top w:val="none" w:sz="0" w:space="0" w:color="auto"/>
        <w:left w:val="none" w:sz="0" w:space="0" w:color="auto"/>
        <w:bottom w:val="none" w:sz="0" w:space="0" w:color="auto"/>
        <w:right w:val="none" w:sz="0" w:space="0" w:color="auto"/>
      </w:divBdr>
    </w:div>
    <w:div w:id="1071535834">
      <w:bodyDiv w:val="1"/>
      <w:marLeft w:val="0"/>
      <w:marRight w:val="0"/>
      <w:marTop w:val="0"/>
      <w:marBottom w:val="0"/>
      <w:divBdr>
        <w:top w:val="none" w:sz="0" w:space="0" w:color="auto"/>
        <w:left w:val="none" w:sz="0" w:space="0" w:color="auto"/>
        <w:bottom w:val="none" w:sz="0" w:space="0" w:color="auto"/>
        <w:right w:val="none" w:sz="0" w:space="0" w:color="auto"/>
      </w:divBdr>
    </w:div>
    <w:div w:id="1074864240">
      <w:bodyDiv w:val="1"/>
      <w:marLeft w:val="0"/>
      <w:marRight w:val="0"/>
      <w:marTop w:val="0"/>
      <w:marBottom w:val="0"/>
      <w:divBdr>
        <w:top w:val="none" w:sz="0" w:space="0" w:color="auto"/>
        <w:left w:val="none" w:sz="0" w:space="0" w:color="auto"/>
        <w:bottom w:val="none" w:sz="0" w:space="0" w:color="auto"/>
        <w:right w:val="none" w:sz="0" w:space="0" w:color="auto"/>
      </w:divBdr>
    </w:div>
    <w:div w:id="1244415701">
      <w:bodyDiv w:val="1"/>
      <w:marLeft w:val="0"/>
      <w:marRight w:val="0"/>
      <w:marTop w:val="0"/>
      <w:marBottom w:val="0"/>
      <w:divBdr>
        <w:top w:val="none" w:sz="0" w:space="0" w:color="auto"/>
        <w:left w:val="none" w:sz="0" w:space="0" w:color="auto"/>
        <w:bottom w:val="none" w:sz="0" w:space="0" w:color="auto"/>
        <w:right w:val="none" w:sz="0" w:space="0" w:color="auto"/>
      </w:divBdr>
    </w:div>
    <w:div w:id="1245802728">
      <w:bodyDiv w:val="1"/>
      <w:marLeft w:val="0"/>
      <w:marRight w:val="0"/>
      <w:marTop w:val="0"/>
      <w:marBottom w:val="0"/>
      <w:divBdr>
        <w:top w:val="none" w:sz="0" w:space="0" w:color="auto"/>
        <w:left w:val="none" w:sz="0" w:space="0" w:color="auto"/>
        <w:bottom w:val="none" w:sz="0" w:space="0" w:color="auto"/>
        <w:right w:val="none" w:sz="0" w:space="0" w:color="auto"/>
      </w:divBdr>
    </w:div>
    <w:div w:id="1374040814">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2780221">
      <w:bodyDiv w:val="1"/>
      <w:marLeft w:val="0"/>
      <w:marRight w:val="0"/>
      <w:marTop w:val="0"/>
      <w:marBottom w:val="0"/>
      <w:divBdr>
        <w:top w:val="none" w:sz="0" w:space="0" w:color="auto"/>
        <w:left w:val="none" w:sz="0" w:space="0" w:color="auto"/>
        <w:bottom w:val="none" w:sz="0" w:space="0" w:color="auto"/>
        <w:right w:val="none" w:sz="0" w:space="0" w:color="auto"/>
      </w:divBdr>
      <w:divsChild>
        <w:div w:id="2086100147">
          <w:marLeft w:val="0"/>
          <w:marRight w:val="0"/>
          <w:marTop w:val="0"/>
          <w:marBottom w:val="0"/>
          <w:divBdr>
            <w:top w:val="none" w:sz="0" w:space="0" w:color="auto"/>
            <w:left w:val="none" w:sz="0" w:space="0" w:color="auto"/>
            <w:bottom w:val="none" w:sz="0" w:space="0" w:color="auto"/>
            <w:right w:val="none" w:sz="0" w:space="0" w:color="auto"/>
          </w:divBdr>
          <w:divsChild>
            <w:div w:id="738791752">
              <w:marLeft w:val="0"/>
              <w:marRight w:val="0"/>
              <w:marTop w:val="0"/>
              <w:marBottom w:val="0"/>
              <w:divBdr>
                <w:top w:val="none" w:sz="0" w:space="0" w:color="auto"/>
                <w:left w:val="none" w:sz="0" w:space="0" w:color="auto"/>
                <w:bottom w:val="none" w:sz="0" w:space="0" w:color="auto"/>
                <w:right w:val="none" w:sz="0" w:space="0" w:color="auto"/>
              </w:divBdr>
              <w:divsChild>
                <w:div w:id="152529812">
                  <w:marLeft w:val="0"/>
                  <w:marRight w:val="0"/>
                  <w:marTop w:val="0"/>
                  <w:marBottom w:val="0"/>
                  <w:divBdr>
                    <w:top w:val="none" w:sz="0" w:space="0" w:color="auto"/>
                    <w:left w:val="none" w:sz="0" w:space="0" w:color="auto"/>
                    <w:bottom w:val="none" w:sz="0" w:space="0" w:color="auto"/>
                    <w:right w:val="none" w:sz="0" w:space="0" w:color="auto"/>
                  </w:divBdr>
                  <w:divsChild>
                    <w:div w:id="727924741">
                      <w:marLeft w:val="0"/>
                      <w:marRight w:val="0"/>
                      <w:marTop w:val="0"/>
                      <w:marBottom w:val="0"/>
                      <w:divBdr>
                        <w:top w:val="none" w:sz="0" w:space="0" w:color="auto"/>
                        <w:left w:val="none" w:sz="0" w:space="0" w:color="auto"/>
                        <w:bottom w:val="none" w:sz="0" w:space="0" w:color="auto"/>
                        <w:right w:val="none" w:sz="0" w:space="0" w:color="auto"/>
                      </w:divBdr>
                      <w:divsChild>
                        <w:div w:id="1500149586">
                          <w:marLeft w:val="0"/>
                          <w:marRight w:val="0"/>
                          <w:marTop w:val="0"/>
                          <w:marBottom w:val="0"/>
                          <w:divBdr>
                            <w:top w:val="none" w:sz="0" w:space="0" w:color="auto"/>
                            <w:left w:val="none" w:sz="0" w:space="0" w:color="auto"/>
                            <w:bottom w:val="none" w:sz="0" w:space="0" w:color="auto"/>
                            <w:right w:val="none" w:sz="0" w:space="0" w:color="auto"/>
                          </w:divBdr>
                          <w:divsChild>
                            <w:div w:id="1803646990">
                              <w:marLeft w:val="0"/>
                              <w:marRight w:val="0"/>
                              <w:marTop w:val="0"/>
                              <w:marBottom w:val="0"/>
                              <w:divBdr>
                                <w:top w:val="none" w:sz="0" w:space="0" w:color="auto"/>
                                <w:left w:val="none" w:sz="0" w:space="0" w:color="auto"/>
                                <w:bottom w:val="none" w:sz="0" w:space="0" w:color="auto"/>
                                <w:right w:val="none" w:sz="0" w:space="0" w:color="auto"/>
                              </w:divBdr>
                              <w:divsChild>
                                <w:div w:id="175968463">
                                  <w:marLeft w:val="0"/>
                                  <w:marRight w:val="0"/>
                                  <w:marTop w:val="0"/>
                                  <w:marBottom w:val="0"/>
                                  <w:divBdr>
                                    <w:top w:val="none" w:sz="0" w:space="0" w:color="auto"/>
                                    <w:left w:val="none" w:sz="0" w:space="0" w:color="auto"/>
                                    <w:bottom w:val="none" w:sz="0" w:space="0" w:color="auto"/>
                                    <w:right w:val="none" w:sz="0" w:space="0" w:color="auto"/>
                                  </w:divBdr>
                                  <w:divsChild>
                                    <w:div w:id="393820027">
                                      <w:marLeft w:val="0"/>
                                      <w:marRight w:val="0"/>
                                      <w:marTop w:val="0"/>
                                      <w:marBottom w:val="0"/>
                                      <w:divBdr>
                                        <w:top w:val="none" w:sz="0" w:space="0" w:color="auto"/>
                                        <w:left w:val="none" w:sz="0" w:space="0" w:color="auto"/>
                                        <w:bottom w:val="none" w:sz="0" w:space="0" w:color="auto"/>
                                        <w:right w:val="none" w:sz="0" w:space="0" w:color="auto"/>
                                      </w:divBdr>
                                      <w:divsChild>
                                        <w:div w:id="13820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1777378">
      <w:bodyDiv w:val="1"/>
      <w:marLeft w:val="0"/>
      <w:marRight w:val="0"/>
      <w:marTop w:val="0"/>
      <w:marBottom w:val="0"/>
      <w:divBdr>
        <w:top w:val="none" w:sz="0" w:space="0" w:color="auto"/>
        <w:left w:val="none" w:sz="0" w:space="0" w:color="auto"/>
        <w:bottom w:val="none" w:sz="0" w:space="0" w:color="auto"/>
        <w:right w:val="none" w:sz="0" w:space="0" w:color="auto"/>
      </w:divBdr>
    </w:div>
    <w:div w:id="1493377775">
      <w:bodyDiv w:val="1"/>
      <w:marLeft w:val="0"/>
      <w:marRight w:val="0"/>
      <w:marTop w:val="0"/>
      <w:marBottom w:val="0"/>
      <w:divBdr>
        <w:top w:val="none" w:sz="0" w:space="0" w:color="auto"/>
        <w:left w:val="none" w:sz="0" w:space="0" w:color="auto"/>
        <w:bottom w:val="none" w:sz="0" w:space="0" w:color="auto"/>
        <w:right w:val="none" w:sz="0" w:space="0" w:color="auto"/>
      </w:divBdr>
    </w:div>
    <w:div w:id="1628972476">
      <w:bodyDiv w:val="1"/>
      <w:marLeft w:val="0"/>
      <w:marRight w:val="0"/>
      <w:marTop w:val="0"/>
      <w:marBottom w:val="0"/>
      <w:divBdr>
        <w:top w:val="none" w:sz="0" w:space="0" w:color="auto"/>
        <w:left w:val="none" w:sz="0" w:space="0" w:color="auto"/>
        <w:bottom w:val="none" w:sz="0" w:space="0" w:color="auto"/>
        <w:right w:val="none" w:sz="0" w:space="0" w:color="auto"/>
      </w:divBdr>
    </w:div>
    <w:div w:id="1657101302">
      <w:bodyDiv w:val="1"/>
      <w:marLeft w:val="0"/>
      <w:marRight w:val="0"/>
      <w:marTop w:val="0"/>
      <w:marBottom w:val="0"/>
      <w:divBdr>
        <w:top w:val="none" w:sz="0" w:space="0" w:color="auto"/>
        <w:left w:val="none" w:sz="0" w:space="0" w:color="auto"/>
        <w:bottom w:val="none" w:sz="0" w:space="0" w:color="auto"/>
        <w:right w:val="none" w:sz="0" w:space="0" w:color="auto"/>
      </w:divBdr>
    </w:div>
    <w:div w:id="1662847588">
      <w:bodyDiv w:val="1"/>
      <w:marLeft w:val="0"/>
      <w:marRight w:val="0"/>
      <w:marTop w:val="0"/>
      <w:marBottom w:val="0"/>
      <w:divBdr>
        <w:top w:val="none" w:sz="0" w:space="0" w:color="auto"/>
        <w:left w:val="none" w:sz="0" w:space="0" w:color="auto"/>
        <w:bottom w:val="none" w:sz="0" w:space="0" w:color="auto"/>
        <w:right w:val="none" w:sz="0" w:space="0" w:color="auto"/>
      </w:divBdr>
    </w:div>
    <w:div w:id="1687488139">
      <w:bodyDiv w:val="1"/>
      <w:marLeft w:val="0"/>
      <w:marRight w:val="0"/>
      <w:marTop w:val="0"/>
      <w:marBottom w:val="0"/>
      <w:divBdr>
        <w:top w:val="none" w:sz="0" w:space="0" w:color="auto"/>
        <w:left w:val="none" w:sz="0" w:space="0" w:color="auto"/>
        <w:bottom w:val="none" w:sz="0" w:space="0" w:color="auto"/>
        <w:right w:val="none" w:sz="0" w:space="0" w:color="auto"/>
      </w:divBdr>
    </w:div>
    <w:div w:id="1701470030">
      <w:bodyDiv w:val="1"/>
      <w:marLeft w:val="0"/>
      <w:marRight w:val="0"/>
      <w:marTop w:val="0"/>
      <w:marBottom w:val="0"/>
      <w:divBdr>
        <w:top w:val="none" w:sz="0" w:space="0" w:color="auto"/>
        <w:left w:val="none" w:sz="0" w:space="0" w:color="auto"/>
        <w:bottom w:val="none" w:sz="0" w:space="0" w:color="auto"/>
        <w:right w:val="none" w:sz="0" w:space="0" w:color="auto"/>
      </w:divBdr>
    </w:div>
    <w:div w:id="1726567237">
      <w:bodyDiv w:val="1"/>
      <w:marLeft w:val="0"/>
      <w:marRight w:val="0"/>
      <w:marTop w:val="0"/>
      <w:marBottom w:val="0"/>
      <w:divBdr>
        <w:top w:val="none" w:sz="0" w:space="0" w:color="auto"/>
        <w:left w:val="none" w:sz="0" w:space="0" w:color="auto"/>
        <w:bottom w:val="none" w:sz="0" w:space="0" w:color="auto"/>
        <w:right w:val="none" w:sz="0" w:space="0" w:color="auto"/>
      </w:divBdr>
    </w:div>
    <w:div w:id="1730347276">
      <w:bodyDiv w:val="1"/>
      <w:marLeft w:val="0"/>
      <w:marRight w:val="0"/>
      <w:marTop w:val="0"/>
      <w:marBottom w:val="0"/>
      <w:divBdr>
        <w:top w:val="none" w:sz="0" w:space="0" w:color="auto"/>
        <w:left w:val="none" w:sz="0" w:space="0" w:color="auto"/>
        <w:bottom w:val="none" w:sz="0" w:space="0" w:color="auto"/>
        <w:right w:val="none" w:sz="0" w:space="0" w:color="auto"/>
      </w:divBdr>
    </w:div>
    <w:div w:id="1732851704">
      <w:bodyDiv w:val="1"/>
      <w:marLeft w:val="0"/>
      <w:marRight w:val="0"/>
      <w:marTop w:val="0"/>
      <w:marBottom w:val="0"/>
      <w:divBdr>
        <w:top w:val="none" w:sz="0" w:space="0" w:color="auto"/>
        <w:left w:val="none" w:sz="0" w:space="0" w:color="auto"/>
        <w:bottom w:val="none" w:sz="0" w:space="0" w:color="auto"/>
        <w:right w:val="none" w:sz="0" w:space="0" w:color="auto"/>
      </w:divBdr>
    </w:div>
    <w:div w:id="1736049033">
      <w:bodyDiv w:val="1"/>
      <w:marLeft w:val="0"/>
      <w:marRight w:val="0"/>
      <w:marTop w:val="0"/>
      <w:marBottom w:val="0"/>
      <w:divBdr>
        <w:top w:val="none" w:sz="0" w:space="0" w:color="auto"/>
        <w:left w:val="none" w:sz="0" w:space="0" w:color="auto"/>
        <w:bottom w:val="none" w:sz="0" w:space="0" w:color="auto"/>
        <w:right w:val="none" w:sz="0" w:space="0" w:color="auto"/>
      </w:divBdr>
    </w:div>
    <w:div w:id="1758166216">
      <w:bodyDiv w:val="1"/>
      <w:marLeft w:val="0"/>
      <w:marRight w:val="0"/>
      <w:marTop w:val="0"/>
      <w:marBottom w:val="0"/>
      <w:divBdr>
        <w:top w:val="none" w:sz="0" w:space="0" w:color="auto"/>
        <w:left w:val="none" w:sz="0" w:space="0" w:color="auto"/>
        <w:bottom w:val="none" w:sz="0" w:space="0" w:color="auto"/>
        <w:right w:val="none" w:sz="0" w:space="0" w:color="auto"/>
      </w:divBdr>
    </w:div>
    <w:div w:id="1807433755">
      <w:bodyDiv w:val="1"/>
      <w:marLeft w:val="0"/>
      <w:marRight w:val="0"/>
      <w:marTop w:val="0"/>
      <w:marBottom w:val="0"/>
      <w:divBdr>
        <w:top w:val="none" w:sz="0" w:space="0" w:color="auto"/>
        <w:left w:val="none" w:sz="0" w:space="0" w:color="auto"/>
        <w:bottom w:val="none" w:sz="0" w:space="0" w:color="auto"/>
        <w:right w:val="none" w:sz="0" w:space="0" w:color="auto"/>
      </w:divBdr>
    </w:div>
    <w:div w:id="1830436178">
      <w:bodyDiv w:val="1"/>
      <w:marLeft w:val="0"/>
      <w:marRight w:val="0"/>
      <w:marTop w:val="0"/>
      <w:marBottom w:val="0"/>
      <w:divBdr>
        <w:top w:val="none" w:sz="0" w:space="0" w:color="auto"/>
        <w:left w:val="none" w:sz="0" w:space="0" w:color="auto"/>
        <w:bottom w:val="none" w:sz="0" w:space="0" w:color="auto"/>
        <w:right w:val="none" w:sz="0" w:space="0" w:color="auto"/>
      </w:divBdr>
    </w:div>
    <w:div w:id="1831485902">
      <w:bodyDiv w:val="1"/>
      <w:marLeft w:val="0"/>
      <w:marRight w:val="0"/>
      <w:marTop w:val="0"/>
      <w:marBottom w:val="0"/>
      <w:divBdr>
        <w:top w:val="none" w:sz="0" w:space="0" w:color="auto"/>
        <w:left w:val="none" w:sz="0" w:space="0" w:color="auto"/>
        <w:bottom w:val="none" w:sz="0" w:space="0" w:color="auto"/>
        <w:right w:val="none" w:sz="0" w:space="0" w:color="auto"/>
      </w:divBdr>
    </w:div>
    <w:div w:id="1832523033">
      <w:bodyDiv w:val="1"/>
      <w:marLeft w:val="0"/>
      <w:marRight w:val="0"/>
      <w:marTop w:val="0"/>
      <w:marBottom w:val="0"/>
      <w:divBdr>
        <w:top w:val="none" w:sz="0" w:space="0" w:color="auto"/>
        <w:left w:val="none" w:sz="0" w:space="0" w:color="auto"/>
        <w:bottom w:val="none" w:sz="0" w:space="0" w:color="auto"/>
        <w:right w:val="none" w:sz="0" w:space="0" w:color="auto"/>
      </w:divBdr>
    </w:div>
    <w:div w:id="1846282173">
      <w:bodyDiv w:val="1"/>
      <w:marLeft w:val="0"/>
      <w:marRight w:val="0"/>
      <w:marTop w:val="0"/>
      <w:marBottom w:val="0"/>
      <w:divBdr>
        <w:top w:val="none" w:sz="0" w:space="0" w:color="auto"/>
        <w:left w:val="none" w:sz="0" w:space="0" w:color="auto"/>
        <w:bottom w:val="none" w:sz="0" w:space="0" w:color="auto"/>
        <w:right w:val="none" w:sz="0" w:space="0" w:color="auto"/>
      </w:divBdr>
    </w:div>
    <w:div w:id="1878614609">
      <w:bodyDiv w:val="1"/>
      <w:marLeft w:val="0"/>
      <w:marRight w:val="0"/>
      <w:marTop w:val="0"/>
      <w:marBottom w:val="0"/>
      <w:divBdr>
        <w:top w:val="none" w:sz="0" w:space="0" w:color="auto"/>
        <w:left w:val="none" w:sz="0" w:space="0" w:color="auto"/>
        <w:bottom w:val="none" w:sz="0" w:space="0" w:color="auto"/>
        <w:right w:val="none" w:sz="0" w:space="0" w:color="auto"/>
      </w:divBdr>
    </w:div>
    <w:div w:id="1969309921">
      <w:bodyDiv w:val="1"/>
      <w:marLeft w:val="0"/>
      <w:marRight w:val="0"/>
      <w:marTop w:val="0"/>
      <w:marBottom w:val="0"/>
      <w:divBdr>
        <w:top w:val="none" w:sz="0" w:space="0" w:color="auto"/>
        <w:left w:val="none" w:sz="0" w:space="0" w:color="auto"/>
        <w:bottom w:val="none" w:sz="0" w:space="0" w:color="auto"/>
        <w:right w:val="none" w:sz="0" w:space="0" w:color="auto"/>
      </w:divBdr>
    </w:div>
    <w:div w:id="1989167927">
      <w:bodyDiv w:val="1"/>
      <w:marLeft w:val="0"/>
      <w:marRight w:val="0"/>
      <w:marTop w:val="0"/>
      <w:marBottom w:val="0"/>
      <w:divBdr>
        <w:top w:val="none" w:sz="0" w:space="0" w:color="auto"/>
        <w:left w:val="none" w:sz="0" w:space="0" w:color="auto"/>
        <w:bottom w:val="none" w:sz="0" w:space="0" w:color="auto"/>
        <w:right w:val="none" w:sz="0" w:space="0" w:color="auto"/>
      </w:divBdr>
    </w:div>
    <w:div w:id="2014645083">
      <w:bodyDiv w:val="1"/>
      <w:marLeft w:val="0"/>
      <w:marRight w:val="0"/>
      <w:marTop w:val="0"/>
      <w:marBottom w:val="0"/>
      <w:divBdr>
        <w:top w:val="none" w:sz="0" w:space="0" w:color="auto"/>
        <w:left w:val="none" w:sz="0" w:space="0" w:color="auto"/>
        <w:bottom w:val="none" w:sz="0" w:space="0" w:color="auto"/>
        <w:right w:val="none" w:sz="0" w:space="0" w:color="auto"/>
      </w:divBdr>
    </w:div>
    <w:div w:id="2058235372">
      <w:bodyDiv w:val="1"/>
      <w:marLeft w:val="0"/>
      <w:marRight w:val="0"/>
      <w:marTop w:val="0"/>
      <w:marBottom w:val="0"/>
      <w:divBdr>
        <w:top w:val="none" w:sz="0" w:space="0" w:color="auto"/>
        <w:left w:val="none" w:sz="0" w:space="0" w:color="auto"/>
        <w:bottom w:val="none" w:sz="0" w:space="0" w:color="auto"/>
        <w:right w:val="none" w:sz="0" w:space="0" w:color="auto"/>
      </w:divBdr>
    </w:div>
    <w:div w:id="2073577238">
      <w:bodyDiv w:val="1"/>
      <w:marLeft w:val="0"/>
      <w:marRight w:val="0"/>
      <w:marTop w:val="0"/>
      <w:marBottom w:val="0"/>
      <w:divBdr>
        <w:top w:val="none" w:sz="0" w:space="0" w:color="auto"/>
        <w:left w:val="none" w:sz="0" w:space="0" w:color="auto"/>
        <w:bottom w:val="none" w:sz="0" w:space="0" w:color="auto"/>
        <w:right w:val="none" w:sz="0" w:space="0" w:color="auto"/>
      </w:divBdr>
    </w:div>
    <w:div w:id="208765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 TargetMode="External"/><Relationship Id="rId13" Type="http://schemas.openxmlformats.org/officeDocument/2006/relationships/hyperlink" Target="https://www.gov.uk/government/publications/priority-groups-for-coronavirus-covid-19-vaccination-advice-from-the-jcvi-30-december-2020/joint-committee-on-vaccination-and-immunisation-advice-on-priority-groups-for-covid-19-vaccination-30-december-2020" TargetMode="External"/><Relationship Id="rId18" Type="http://schemas.openxmlformats.org/officeDocument/2006/relationships/hyperlink" Target="https://covid.minded.org.uk/" TargetMode="External"/><Relationship Id="rId26" Type="http://schemas.openxmlformats.org/officeDocument/2006/relationships/hyperlink" Target="https://cyps.northyorks.gov.uk/covid-19-human-resources"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healthassuredeap.co.uk/home/" TargetMode="External"/><Relationship Id="rId34" Type="http://schemas.openxmlformats.org/officeDocument/2006/relationships/image" Target="media/image3.emf"/><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111.nhs.uk/isolation-note/" TargetMode="External"/><Relationship Id="rId17" Type="http://schemas.openxmlformats.org/officeDocument/2006/relationships/hyperlink" Target="https://www.gov.uk/government/news/extra-mental-health-support-for-pupils-and-teachers" TargetMode="External"/><Relationship Id="rId25" Type="http://schemas.openxmlformats.org/officeDocument/2006/relationships/hyperlink" Target="https://www.gov.uk/government/publications/covid-19-safeguarding-in-schools-colleges-and-other-providers" TargetMode="External"/><Relationship Id="rId33" Type="http://schemas.openxmlformats.org/officeDocument/2006/relationships/package" Target="embeddings/Microsoft_Word_Document1.docx"/><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overnment/publications/covid-19-guidance-for-people-whose-immune-system-means-they-are-at-higher-risk/covid-19-guidance-for-people-whose-immune-system-means-they-are-at-higher-risk" TargetMode="External"/><Relationship Id="rId20" Type="http://schemas.openxmlformats.org/officeDocument/2006/relationships/hyperlink" Target="https://cyps.northyorks.gov.uk/covid-19-human-resources" TargetMode="External"/><Relationship Id="rId29" Type="http://schemas.openxmlformats.org/officeDocument/2006/relationships/hyperlink" Target="https://cyps.northyorks.gov.uk/covid-19-human-resources"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coronavirus" TargetMode="External"/><Relationship Id="rId24" Type="http://schemas.openxmlformats.org/officeDocument/2006/relationships/hyperlink" Target="https://www.gov.uk/government/publications/keeping-children-safe-in-education--2" TargetMode="External"/><Relationship Id="rId32" Type="http://schemas.openxmlformats.org/officeDocument/2006/relationships/image" Target="media/image2.emf"/><Relationship Id="rId37" Type="http://schemas.openxmlformats.org/officeDocument/2006/relationships/oleObject" Target="embeddings/oleObject1.bin"/><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se.gov.uk/coronavirus/working-safely/protect-people.htm" TargetMode="External"/><Relationship Id="rId23" Type="http://schemas.openxmlformats.org/officeDocument/2006/relationships/hyperlink" Target="https://view.officeapps.live.com/op/view.aspx?src=https%3A%2F%2Fcyps.northyorks.gov.uk%2Fsites%2Fdefault%2Ffiles%2FHuman%2520resources%2FAcademic%2520Mentors%2520in%2520schools%2520UPDATED%252028.09.22.docx&amp;wdOrigin=BROWSELINK" TargetMode="External"/><Relationship Id="rId28" Type="http://schemas.openxmlformats.org/officeDocument/2006/relationships/hyperlink" Target="https://www.gov.uk/guidance/travel-to-england-from-another-country-during-coronavirus-covid-19" TargetMode="External"/><Relationship Id="rId36" Type="http://schemas.openxmlformats.org/officeDocument/2006/relationships/image" Target="media/image4.emf"/><Relationship Id="rId10" Type="http://schemas.openxmlformats.org/officeDocument/2006/relationships/hyperlink" Target="mailto:NYHR@northyorks.gov.uk" TargetMode="External"/><Relationship Id="rId19" Type="http://schemas.openxmlformats.org/officeDocument/2006/relationships/hyperlink" Target="https://cyps.northyorks.gov.uk/covid-19-human-resources" TargetMode="External"/><Relationship Id="rId31" Type="http://schemas.openxmlformats.org/officeDocument/2006/relationships/package" Target="embeddings/Microsoft_Word_Document.docx"/><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yps.northyorks.gov.uk/covid-19-human-resources" TargetMode="External"/><Relationship Id="rId14" Type="http://schemas.openxmlformats.org/officeDocument/2006/relationships/hyperlink" Target="https://www.gov.uk/government/publications/priority-groups-for-coronavirus-covid-19-vaccination-advice-from-the-jcvi-30-december-2020/joint-committee-on-vaccination-and-immunisation-advice-on-priority-groups-for-covid-19-vaccination-30-december-2020" TargetMode="External"/><Relationship Id="rId22" Type="http://schemas.openxmlformats.org/officeDocument/2006/relationships/hyperlink" Target="https://view.officeapps.live.com/op/view.aspx?src=https%3A%2F%2Fcyps.northyorks.gov.uk%2Fsites%2Fdefault%2Ffiles%2FHuman%2520resources%2FAttendance%2FSchool-led%2520tutoring%252018.2.21.docx&amp;wdOrigin=BROWSELINK" TargetMode="External"/><Relationship Id="rId27" Type="http://schemas.openxmlformats.org/officeDocument/2006/relationships/hyperlink" Target="https://www.gov.uk/government/news/covid-19-changes-to-standard-and-enhanced-id-checking-guidelines" TargetMode="External"/><Relationship Id="rId30" Type="http://schemas.openxmlformats.org/officeDocument/2006/relationships/image" Target="media/image1.emf"/><Relationship Id="rId35" Type="http://schemas.openxmlformats.org/officeDocument/2006/relationships/package" Target="embeddings/Microsoft_Word_Document2.docx"/><Relationship Id="rId43"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2AC0C-BD34-43EC-A95C-119C4722E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17</Pages>
  <Words>6543</Words>
  <Characters>37300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Fairley</dc:creator>
  <cp:keywords/>
  <dc:description/>
  <cp:lastModifiedBy>Richard Tyler</cp:lastModifiedBy>
  <cp:revision>3</cp:revision>
  <cp:lastPrinted>2022-04-08T12:02:00Z</cp:lastPrinted>
  <dcterms:created xsi:type="dcterms:W3CDTF">2022-09-30T13:51:00Z</dcterms:created>
  <dcterms:modified xsi:type="dcterms:W3CDTF">2022-09-30T14:41:00Z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2021-01-04T13:18:21Z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296d7e19-80fc-4b3d-80ca-000061569256</vt:lpwstr>
  </property>
  <property fmtid="{D5CDD505-2E9C-101B-9397-08002B2CF9AE}" pid="8" name="MSIP_Label_13f27b87-3675-4fb5-85ad-fce3efd3a6b0_ContentBits">
    <vt:lpwstr>2</vt:lpwstr>
  </property>
</Properties>
</file>