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85D158" w14:textId="77777777" w:rsidR="00493B4F" w:rsidRDefault="00097AD5">
      <w:pPr>
        <w:spacing w:before="312" w:line="341" w:lineRule="exact"/>
        <w:ind w:left="23"/>
        <w:rPr>
          <w:b/>
          <w:sz w:val="28"/>
        </w:rPr>
      </w:pPr>
      <w:r>
        <w:rPr>
          <w:b/>
          <w:color w:val="2D74B5"/>
          <w:sz w:val="28"/>
        </w:rPr>
        <w:t>A</w:t>
      </w:r>
      <w:r>
        <w:rPr>
          <w:b/>
          <w:color w:val="2D74B5"/>
          <w:spacing w:val="-2"/>
          <w:sz w:val="28"/>
        </w:rPr>
        <w:t xml:space="preserve"> </w:t>
      </w:r>
      <w:r>
        <w:rPr>
          <w:b/>
          <w:color w:val="2D74B5"/>
          <w:sz w:val="28"/>
        </w:rPr>
        <w:t>Sample</w:t>
      </w:r>
      <w:r>
        <w:rPr>
          <w:b/>
          <w:color w:val="2D74B5"/>
          <w:spacing w:val="-2"/>
          <w:sz w:val="28"/>
        </w:rPr>
        <w:t xml:space="preserve"> </w:t>
      </w:r>
      <w:r>
        <w:rPr>
          <w:b/>
          <w:color w:val="2D74B5"/>
          <w:sz w:val="28"/>
        </w:rPr>
        <w:t>RE</w:t>
      </w:r>
      <w:r>
        <w:rPr>
          <w:b/>
          <w:color w:val="2D74B5"/>
          <w:spacing w:val="-4"/>
          <w:sz w:val="28"/>
        </w:rPr>
        <w:t xml:space="preserve"> </w:t>
      </w:r>
      <w:r>
        <w:rPr>
          <w:b/>
          <w:color w:val="2D74B5"/>
          <w:sz w:val="28"/>
        </w:rPr>
        <w:t>Policy</w:t>
      </w:r>
      <w:r>
        <w:rPr>
          <w:b/>
          <w:color w:val="2D74B5"/>
          <w:spacing w:val="-4"/>
          <w:sz w:val="28"/>
        </w:rPr>
        <w:t xml:space="preserve"> </w:t>
      </w:r>
      <w:r>
        <w:rPr>
          <w:b/>
          <w:color w:val="2D74B5"/>
          <w:sz w:val="28"/>
        </w:rPr>
        <w:t>for</w:t>
      </w:r>
      <w:r>
        <w:rPr>
          <w:b/>
          <w:color w:val="2D74B5"/>
          <w:spacing w:val="-2"/>
          <w:sz w:val="28"/>
        </w:rPr>
        <w:t xml:space="preserve"> </w:t>
      </w:r>
      <w:r>
        <w:rPr>
          <w:b/>
          <w:color w:val="2D74B5"/>
          <w:sz w:val="28"/>
        </w:rPr>
        <w:t>a</w:t>
      </w:r>
      <w:r>
        <w:rPr>
          <w:b/>
          <w:color w:val="2D74B5"/>
          <w:spacing w:val="-2"/>
          <w:sz w:val="28"/>
        </w:rPr>
        <w:t xml:space="preserve"> </w:t>
      </w:r>
      <w:r>
        <w:rPr>
          <w:b/>
          <w:color w:val="2D74B5"/>
          <w:sz w:val="28"/>
        </w:rPr>
        <w:t>Primary</w:t>
      </w:r>
      <w:r>
        <w:rPr>
          <w:b/>
          <w:color w:val="2D74B5"/>
          <w:spacing w:val="-3"/>
          <w:sz w:val="28"/>
        </w:rPr>
        <w:t xml:space="preserve"> </w:t>
      </w:r>
      <w:r>
        <w:rPr>
          <w:b/>
          <w:color w:val="2D74B5"/>
          <w:spacing w:val="-2"/>
          <w:sz w:val="28"/>
        </w:rPr>
        <w:t>School</w:t>
      </w:r>
    </w:p>
    <w:p w14:paraId="7BBD1BF8" w14:textId="77777777" w:rsidR="00493B4F" w:rsidRDefault="00097AD5">
      <w:pPr>
        <w:spacing w:line="341" w:lineRule="exact"/>
        <w:ind w:left="23"/>
        <w:rPr>
          <w:i/>
          <w:sz w:val="28"/>
        </w:rPr>
      </w:pPr>
      <w:r>
        <w:rPr>
          <w:i/>
          <w:color w:val="FF0000"/>
          <w:sz w:val="28"/>
        </w:rPr>
        <w:t>Insert</w:t>
      </w:r>
      <w:r>
        <w:rPr>
          <w:i/>
          <w:color w:val="FF0000"/>
          <w:spacing w:val="-5"/>
          <w:sz w:val="28"/>
        </w:rPr>
        <w:t xml:space="preserve"> </w:t>
      </w:r>
      <w:r>
        <w:rPr>
          <w:i/>
          <w:color w:val="FF0000"/>
          <w:sz w:val="28"/>
        </w:rPr>
        <w:t>Name</w:t>
      </w:r>
      <w:r>
        <w:rPr>
          <w:i/>
          <w:color w:val="FF0000"/>
          <w:spacing w:val="-3"/>
          <w:sz w:val="28"/>
        </w:rPr>
        <w:t xml:space="preserve"> </w:t>
      </w:r>
      <w:r>
        <w:rPr>
          <w:i/>
          <w:color w:val="FF0000"/>
          <w:sz w:val="28"/>
        </w:rPr>
        <w:t>of</w:t>
      </w:r>
      <w:r>
        <w:rPr>
          <w:i/>
          <w:color w:val="FF0000"/>
          <w:spacing w:val="-2"/>
          <w:sz w:val="28"/>
        </w:rPr>
        <w:t xml:space="preserve"> </w:t>
      </w:r>
      <w:r>
        <w:rPr>
          <w:i/>
          <w:color w:val="FF0000"/>
          <w:sz w:val="28"/>
        </w:rPr>
        <w:t>school,</w:t>
      </w:r>
      <w:r>
        <w:rPr>
          <w:i/>
          <w:color w:val="FF0000"/>
          <w:spacing w:val="-5"/>
          <w:sz w:val="28"/>
        </w:rPr>
        <w:t xml:space="preserve"> </w:t>
      </w:r>
      <w:r>
        <w:rPr>
          <w:i/>
          <w:color w:val="FF0000"/>
          <w:sz w:val="28"/>
        </w:rPr>
        <w:t>school</w:t>
      </w:r>
      <w:r>
        <w:rPr>
          <w:i/>
          <w:color w:val="FF0000"/>
          <w:spacing w:val="-2"/>
          <w:sz w:val="28"/>
        </w:rPr>
        <w:t xml:space="preserve"> </w:t>
      </w:r>
      <w:r>
        <w:rPr>
          <w:i/>
          <w:color w:val="FF0000"/>
          <w:sz w:val="28"/>
        </w:rPr>
        <w:t>crest</w:t>
      </w:r>
      <w:r>
        <w:rPr>
          <w:i/>
          <w:color w:val="FF0000"/>
          <w:spacing w:val="-4"/>
          <w:sz w:val="28"/>
        </w:rPr>
        <w:t xml:space="preserve"> </w:t>
      </w:r>
      <w:r>
        <w:rPr>
          <w:i/>
          <w:color w:val="FF0000"/>
          <w:sz w:val="28"/>
        </w:rPr>
        <w:t>if</w:t>
      </w:r>
      <w:r>
        <w:rPr>
          <w:i/>
          <w:color w:val="FF0000"/>
          <w:spacing w:val="-3"/>
          <w:sz w:val="28"/>
        </w:rPr>
        <w:t xml:space="preserve"> </w:t>
      </w:r>
      <w:r>
        <w:rPr>
          <w:i/>
          <w:color w:val="FF0000"/>
          <w:spacing w:val="-2"/>
          <w:sz w:val="28"/>
        </w:rPr>
        <w:t>appropriate</w:t>
      </w:r>
    </w:p>
    <w:p w14:paraId="20E6F4CD" w14:textId="77777777" w:rsidR="00493B4F" w:rsidRDefault="00097AD5">
      <w:pPr>
        <w:pStyle w:val="BodyText"/>
        <w:spacing w:before="241"/>
        <w:ind w:left="23" w:right="96"/>
        <w:rPr>
          <w:i/>
        </w:rPr>
      </w:pPr>
      <w:r>
        <w:t>This policy has been adopted by the Governors in consultation with the Head teacher, RE subject leader</w:t>
      </w:r>
      <w:r>
        <w:rPr>
          <w:spacing w:val="-2"/>
        </w:rPr>
        <w:t xml:space="preserve"> </w:t>
      </w:r>
      <w:r>
        <w:t>and</w:t>
      </w:r>
      <w:r>
        <w:rPr>
          <w:spacing w:val="-3"/>
        </w:rPr>
        <w:t xml:space="preserve"> </w:t>
      </w:r>
      <w:r>
        <w:t>teaching</w:t>
      </w:r>
      <w:r>
        <w:rPr>
          <w:spacing w:val="-3"/>
        </w:rPr>
        <w:t xml:space="preserve"> </w:t>
      </w:r>
      <w:r>
        <w:t>staff.</w:t>
      </w:r>
      <w:r>
        <w:rPr>
          <w:spacing w:val="40"/>
        </w:rPr>
        <w:t xml:space="preserve"> </w:t>
      </w:r>
      <w:r>
        <w:t>It</w:t>
      </w:r>
      <w:r>
        <w:rPr>
          <w:spacing w:val="-2"/>
        </w:rPr>
        <w:t xml:space="preserve"> </w:t>
      </w:r>
      <w:r>
        <w:t>was</w:t>
      </w:r>
      <w:r>
        <w:rPr>
          <w:spacing w:val="-4"/>
        </w:rPr>
        <w:t xml:space="preserve"> </w:t>
      </w:r>
      <w:r>
        <w:t>approved</w:t>
      </w:r>
      <w:r>
        <w:rPr>
          <w:spacing w:val="-2"/>
        </w:rPr>
        <w:t xml:space="preserve"> </w:t>
      </w:r>
      <w:r>
        <w:t>by</w:t>
      </w:r>
      <w:r>
        <w:rPr>
          <w:spacing w:val="-1"/>
        </w:rPr>
        <w:t xml:space="preserve"> </w:t>
      </w:r>
      <w:r>
        <w:t>governors</w:t>
      </w:r>
      <w:r>
        <w:rPr>
          <w:spacing w:val="-2"/>
        </w:rPr>
        <w:t xml:space="preserve"> </w:t>
      </w:r>
      <w:r>
        <w:t>on…….</w:t>
      </w:r>
      <w:r>
        <w:rPr>
          <w:spacing w:val="-5"/>
        </w:rPr>
        <w:t xml:space="preserve"> </w:t>
      </w:r>
      <w:r>
        <w:t>…….and</w:t>
      </w:r>
      <w:r>
        <w:rPr>
          <w:spacing w:val="-3"/>
        </w:rPr>
        <w:t xml:space="preserve"> </w:t>
      </w:r>
      <w:r>
        <w:t>will</w:t>
      </w:r>
      <w:r>
        <w:rPr>
          <w:spacing w:val="-2"/>
        </w:rPr>
        <w:t xml:space="preserve"> </w:t>
      </w:r>
      <w:r>
        <w:t>be</w:t>
      </w:r>
      <w:r>
        <w:rPr>
          <w:spacing w:val="-2"/>
        </w:rPr>
        <w:t xml:space="preserve"> </w:t>
      </w:r>
      <w:r>
        <w:t>reviewed</w:t>
      </w:r>
      <w:r>
        <w:rPr>
          <w:spacing w:val="-5"/>
        </w:rPr>
        <w:t xml:space="preserve"> </w:t>
      </w:r>
      <w:r>
        <w:t>on………</w:t>
      </w:r>
      <w:proofErr w:type="gramStart"/>
      <w:r>
        <w:t>…..</w:t>
      </w:r>
      <w:proofErr w:type="gramEnd"/>
      <w:r>
        <w:t xml:space="preserve"> [</w:t>
      </w:r>
      <w:r>
        <w:rPr>
          <w:i/>
        </w:rPr>
        <w:t>guidance: every three years]</w:t>
      </w:r>
    </w:p>
    <w:p w14:paraId="574A321D" w14:textId="77777777" w:rsidR="00493B4F" w:rsidRDefault="00493B4F">
      <w:pPr>
        <w:pStyle w:val="BodyText"/>
        <w:spacing w:before="174"/>
        <w:rPr>
          <w:i/>
        </w:rPr>
      </w:pPr>
    </w:p>
    <w:p w14:paraId="547173FA" w14:textId="77777777" w:rsidR="00493B4F" w:rsidRDefault="00097AD5">
      <w:pPr>
        <w:pStyle w:val="Heading1"/>
        <w:spacing w:line="341" w:lineRule="exact"/>
      </w:pPr>
      <w:r>
        <w:rPr>
          <w:color w:val="2B84BB"/>
          <w:spacing w:val="-2"/>
        </w:rPr>
        <w:t>Context</w:t>
      </w:r>
    </w:p>
    <w:p w14:paraId="1F7B17D0" w14:textId="77777777" w:rsidR="00493B4F" w:rsidRDefault="00097AD5">
      <w:pPr>
        <w:pStyle w:val="ListParagraph"/>
        <w:numPr>
          <w:ilvl w:val="0"/>
          <w:numId w:val="3"/>
        </w:numPr>
        <w:tabs>
          <w:tab w:val="left" w:pos="383"/>
          <w:tab w:val="left" w:pos="3448"/>
          <w:tab w:val="left" w:pos="3999"/>
        </w:tabs>
        <w:ind w:right="162"/>
        <w:jc w:val="left"/>
      </w:pPr>
      <w:r>
        <w:t xml:space="preserve">The context of RE at </w:t>
      </w:r>
      <w:r>
        <w:rPr>
          <w:u w:val="thick"/>
        </w:rPr>
        <w:tab/>
      </w:r>
      <w:r>
        <w:t>Primary is that of a small / large urban/rural primary school,</w:t>
      </w:r>
      <w:r>
        <w:rPr>
          <w:spacing w:val="40"/>
        </w:rPr>
        <w:t xml:space="preserve"> </w:t>
      </w:r>
      <w:r>
        <w:t xml:space="preserve">serving children in the age range </w:t>
      </w:r>
      <w:r>
        <w:rPr>
          <w:u w:val="single"/>
        </w:rPr>
        <w:tab/>
      </w:r>
      <w:r>
        <w:rPr>
          <w:u w:val="single"/>
        </w:rPr>
        <w:tab/>
      </w:r>
      <w:r>
        <w:rPr>
          <w:spacing w:val="-10"/>
        </w:rPr>
        <w:t>.</w:t>
      </w:r>
    </w:p>
    <w:p w14:paraId="504D3FCF" w14:textId="00AB78B0" w:rsidR="00493B4F" w:rsidRDefault="00097AD5">
      <w:pPr>
        <w:pStyle w:val="ListParagraph"/>
        <w:numPr>
          <w:ilvl w:val="0"/>
          <w:numId w:val="3"/>
        </w:numPr>
        <w:tabs>
          <w:tab w:val="left" w:pos="383"/>
          <w:tab w:val="left" w:pos="3936"/>
        </w:tabs>
        <w:jc w:val="left"/>
      </w:pPr>
      <w:r>
        <w:t>We</w:t>
      </w:r>
      <w:r>
        <w:rPr>
          <w:spacing w:val="-2"/>
        </w:rPr>
        <w:t xml:space="preserve"> </w:t>
      </w:r>
      <w:r>
        <w:t>teach</w:t>
      </w:r>
      <w:r>
        <w:rPr>
          <w:spacing w:val="-2"/>
        </w:rPr>
        <w:t xml:space="preserve"> </w:t>
      </w:r>
      <w:r>
        <w:t>according</w:t>
      </w:r>
      <w:r>
        <w:rPr>
          <w:spacing w:val="-5"/>
        </w:rPr>
        <w:t xml:space="preserve"> </w:t>
      </w:r>
      <w:r>
        <w:t>to</w:t>
      </w:r>
      <w:r>
        <w:rPr>
          <w:spacing w:val="-3"/>
        </w:rPr>
        <w:t xml:space="preserve"> </w:t>
      </w:r>
      <w:r>
        <w:t>th</w:t>
      </w:r>
      <w:r w:rsidR="00797499">
        <w:t xml:space="preserve">e </w:t>
      </w:r>
      <w:r w:rsidR="00797499" w:rsidRPr="00797499">
        <w:rPr>
          <w:color w:val="EE0000"/>
        </w:rPr>
        <w:t>North Yorkshire A</w:t>
      </w:r>
      <w:r w:rsidRPr="00797499">
        <w:rPr>
          <w:color w:val="EE0000"/>
        </w:rPr>
        <w:t>greed</w:t>
      </w:r>
      <w:r w:rsidRPr="00797499">
        <w:rPr>
          <w:color w:val="EE0000"/>
          <w:spacing w:val="-10"/>
        </w:rPr>
        <w:t xml:space="preserve"> </w:t>
      </w:r>
      <w:r w:rsidRPr="00797499">
        <w:rPr>
          <w:color w:val="EE0000"/>
        </w:rPr>
        <w:t>Syllabus/our</w:t>
      </w:r>
      <w:r w:rsidRPr="00797499">
        <w:rPr>
          <w:color w:val="EE0000"/>
          <w:spacing w:val="-7"/>
        </w:rPr>
        <w:t xml:space="preserve"> </w:t>
      </w:r>
      <w:r w:rsidRPr="00797499">
        <w:rPr>
          <w:color w:val="EE0000"/>
        </w:rPr>
        <w:t>funding</w:t>
      </w:r>
      <w:r w:rsidRPr="00797499">
        <w:rPr>
          <w:color w:val="EE0000"/>
          <w:spacing w:val="-8"/>
        </w:rPr>
        <w:t xml:space="preserve"> </w:t>
      </w:r>
      <w:r w:rsidRPr="00797499">
        <w:rPr>
          <w:color w:val="EE0000"/>
          <w:spacing w:val="-2"/>
        </w:rPr>
        <w:t>agreement</w:t>
      </w:r>
      <w:r>
        <w:rPr>
          <w:spacing w:val="-2"/>
        </w:rPr>
        <w:t>.</w:t>
      </w:r>
    </w:p>
    <w:p w14:paraId="3E95B959" w14:textId="77777777" w:rsidR="00493B4F" w:rsidRDefault="00097AD5">
      <w:pPr>
        <w:pStyle w:val="ListParagraph"/>
        <w:numPr>
          <w:ilvl w:val="0"/>
          <w:numId w:val="3"/>
        </w:numPr>
        <w:tabs>
          <w:tab w:val="left" w:pos="383"/>
        </w:tabs>
        <w:spacing w:before="1"/>
        <w:ind w:right="161"/>
      </w:pPr>
      <w:r>
        <w:t>We</w:t>
      </w:r>
      <w:r>
        <w:rPr>
          <w:spacing w:val="-4"/>
        </w:rPr>
        <w:t xml:space="preserve"> </w:t>
      </w:r>
      <w:proofErr w:type="spellStart"/>
      <w:r>
        <w:t>recognise</w:t>
      </w:r>
      <w:proofErr w:type="spellEnd"/>
      <w:r>
        <w:rPr>
          <w:spacing w:val="-4"/>
        </w:rPr>
        <w:t xml:space="preserve"> </w:t>
      </w:r>
      <w:r>
        <w:t>the</w:t>
      </w:r>
      <w:r>
        <w:rPr>
          <w:spacing w:val="-6"/>
        </w:rPr>
        <w:t xml:space="preserve"> </w:t>
      </w:r>
      <w:r>
        <w:t>variety</w:t>
      </w:r>
      <w:r>
        <w:rPr>
          <w:spacing w:val="-4"/>
        </w:rPr>
        <w:t xml:space="preserve"> </w:t>
      </w:r>
      <w:r>
        <w:t>of</w:t>
      </w:r>
      <w:r>
        <w:rPr>
          <w:spacing w:val="-2"/>
        </w:rPr>
        <w:t xml:space="preserve"> </w:t>
      </w:r>
      <w:r>
        <w:t>religious</w:t>
      </w:r>
      <w:r>
        <w:rPr>
          <w:spacing w:val="-2"/>
        </w:rPr>
        <w:t xml:space="preserve"> </w:t>
      </w:r>
      <w:r>
        <w:t>and</w:t>
      </w:r>
      <w:r>
        <w:rPr>
          <w:spacing w:val="-6"/>
        </w:rPr>
        <w:t xml:space="preserve"> </w:t>
      </w:r>
      <w:r>
        <w:t>non-religious</w:t>
      </w:r>
      <w:r>
        <w:rPr>
          <w:spacing w:val="-2"/>
        </w:rPr>
        <w:t xml:space="preserve"> </w:t>
      </w:r>
      <w:r>
        <w:t>backgrounds</w:t>
      </w:r>
      <w:r>
        <w:rPr>
          <w:spacing w:val="-2"/>
        </w:rPr>
        <w:t xml:space="preserve"> </w:t>
      </w:r>
      <w:r>
        <w:t>from</w:t>
      </w:r>
      <w:r>
        <w:rPr>
          <w:spacing w:val="-3"/>
        </w:rPr>
        <w:t xml:space="preserve"> </w:t>
      </w:r>
      <w:r>
        <w:t>which</w:t>
      </w:r>
      <w:r>
        <w:rPr>
          <w:spacing w:val="-8"/>
        </w:rPr>
        <w:t xml:space="preserve"> </w:t>
      </w:r>
      <w:r>
        <w:t>our</w:t>
      </w:r>
      <w:r>
        <w:rPr>
          <w:spacing w:val="-2"/>
        </w:rPr>
        <w:t xml:space="preserve"> </w:t>
      </w:r>
      <w:r>
        <w:t>pupils</w:t>
      </w:r>
      <w:r>
        <w:rPr>
          <w:spacing w:val="-5"/>
        </w:rPr>
        <w:t xml:space="preserve"> </w:t>
      </w:r>
      <w:r>
        <w:t xml:space="preserve">come. We welcome the </w:t>
      </w:r>
      <w:proofErr w:type="gramStart"/>
      <w:r>
        <w:t>diversity</w:t>
      </w:r>
      <w:proofErr w:type="gramEnd"/>
      <w:r>
        <w:t xml:space="preserve"> and we intend to be sensitive to the home background of each child. We are glad to have the active support of religious and non-religious members of our local community to support our teaching of RE.</w:t>
      </w:r>
    </w:p>
    <w:p w14:paraId="10F45A4F" w14:textId="77777777" w:rsidR="00493B4F" w:rsidRDefault="00097AD5">
      <w:pPr>
        <w:pStyle w:val="ListParagraph"/>
        <w:numPr>
          <w:ilvl w:val="0"/>
          <w:numId w:val="3"/>
        </w:numPr>
        <w:tabs>
          <w:tab w:val="left" w:pos="383"/>
        </w:tabs>
        <w:ind w:right="164"/>
      </w:pPr>
      <w:r>
        <w:t>We recognize the inter-relationship between pupils' spiritual, moral, social and cultural development, and the leading role which the RE curriculum plays in some of these areas.</w:t>
      </w:r>
    </w:p>
    <w:p w14:paraId="09394D6A" w14:textId="77777777" w:rsidR="00493B4F" w:rsidRDefault="00097AD5">
      <w:pPr>
        <w:tabs>
          <w:tab w:val="left" w:pos="2810"/>
        </w:tabs>
        <w:spacing w:before="100"/>
        <w:ind w:left="23"/>
        <w:jc w:val="both"/>
        <w:rPr>
          <w:b/>
        </w:rPr>
      </w:pPr>
      <w:r>
        <w:rPr>
          <w:b/>
        </w:rPr>
        <w:t>The Aims of RE</w:t>
      </w:r>
      <w:r>
        <w:rPr>
          <w:b/>
          <w:spacing w:val="-1"/>
        </w:rPr>
        <w:t xml:space="preserve"> </w:t>
      </w:r>
      <w:r>
        <w:rPr>
          <w:b/>
        </w:rPr>
        <w:t xml:space="preserve">at </w:t>
      </w:r>
      <w:r>
        <w:rPr>
          <w:b/>
          <w:u w:val="thick"/>
        </w:rPr>
        <w:tab/>
      </w:r>
      <w:r>
        <w:rPr>
          <w:b/>
        </w:rPr>
        <w:t>Primary</w:t>
      </w:r>
      <w:r>
        <w:rPr>
          <w:b/>
          <w:spacing w:val="-8"/>
        </w:rPr>
        <w:t xml:space="preserve"> </w:t>
      </w:r>
      <w:r>
        <w:rPr>
          <w:b/>
          <w:spacing w:val="-2"/>
        </w:rPr>
        <w:t>school</w:t>
      </w:r>
    </w:p>
    <w:p w14:paraId="765B7E46" w14:textId="77777777" w:rsidR="00493B4F" w:rsidRDefault="00097AD5">
      <w:pPr>
        <w:pStyle w:val="BodyText"/>
        <w:tabs>
          <w:tab w:val="left" w:pos="1297"/>
        </w:tabs>
        <w:spacing w:before="98"/>
        <w:ind w:left="23"/>
        <w:jc w:val="both"/>
      </w:pPr>
      <w:r>
        <w:t xml:space="preserve">RE at </w:t>
      </w:r>
      <w:r>
        <w:rPr>
          <w:u w:val="thick"/>
        </w:rPr>
        <w:tab/>
      </w:r>
      <w:r>
        <w:t>Primary</w:t>
      </w:r>
      <w:r>
        <w:rPr>
          <w:spacing w:val="-6"/>
        </w:rPr>
        <w:t xml:space="preserve"> </w:t>
      </w:r>
      <w:r>
        <w:t>School</w:t>
      </w:r>
      <w:r>
        <w:rPr>
          <w:spacing w:val="-3"/>
        </w:rPr>
        <w:t xml:space="preserve"> </w:t>
      </w:r>
      <w:r>
        <w:t>will</w:t>
      </w:r>
      <w:r>
        <w:rPr>
          <w:spacing w:val="-6"/>
        </w:rPr>
        <w:t xml:space="preserve"> </w:t>
      </w:r>
      <w:r>
        <w:t>be</w:t>
      </w:r>
      <w:r>
        <w:rPr>
          <w:spacing w:val="-4"/>
        </w:rPr>
        <w:t xml:space="preserve"> </w:t>
      </w:r>
      <w:r>
        <w:t>provided</w:t>
      </w:r>
      <w:r>
        <w:rPr>
          <w:spacing w:val="-3"/>
        </w:rPr>
        <w:t xml:space="preserve"> </w:t>
      </w:r>
      <w:r>
        <w:t>in</w:t>
      </w:r>
      <w:r>
        <w:rPr>
          <w:spacing w:val="-7"/>
        </w:rPr>
        <w:t xml:space="preserve"> </w:t>
      </w:r>
      <w:r>
        <w:t>line</w:t>
      </w:r>
      <w:r>
        <w:rPr>
          <w:spacing w:val="-4"/>
        </w:rPr>
        <w:t xml:space="preserve"> </w:t>
      </w:r>
      <w:r>
        <w:t>with</w:t>
      </w:r>
      <w:r>
        <w:rPr>
          <w:spacing w:val="-4"/>
        </w:rPr>
        <w:t xml:space="preserve"> </w:t>
      </w:r>
      <w:r>
        <w:t>the</w:t>
      </w:r>
      <w:r>
        <w:rPr>
          <w:spacing w:val="-3"/>
        </w:rPr>
        <w:t xml:space="preserve"> </w:t>
      </w:r>
      <w:r>
        <w:t>legal</w:t>
      </w:r>
      <w:r>
        <w:rPr>
          <w:spacing w:val="-5"/>
        </w:rPr>
        <w:t xml:space="preserve"> </w:t>
      </w:r>
      <w:r>
        <w:t>requirements.</w:t>
      </w:r>
      <w:r>
        <w:rPr>
          <w:spacing w:val="-6"/>
        </w:rPr>
        <w:t xml:space="preserve"> </w:t>
      </w:r>
      <w:r>
        <w:t>These</w:t>
      </w:r>
      <w:r>
        <w:rPr>
          <w:spacing w:val="-3"/>
        </w:rPr>
        <w:t xml:space="preserve"> </w:t>
      </w:r>
      <w:r>
        <w:t>are</w:t>
      </w:r>
      <w:r>
        <w:rPr>
          <w:spacing w:val="-3"/>
        </w:rPr>
        <w:t xml:space="preserve"> </w:t>
      </w:r>
      <w:r>
        <w:rPr>
          <w:spacing w:val="-2"/>
        </w:rPr>
        <w:t>that:</w:t>
      </w:r>
    </w:p>
    <w:p w14:paraId="2F08280F" w14:textId="77777777" w:rsidR="00493B4F" w:rsidRDefault="00097AD5">
      <w:pPr>
        <w:pStyle w:val="ListParagraph"/>
        <w:numPr>
          <w:ilvl w:val="0"/>
          <w:numId w:val="2"/>
        </w:numPr>
        <w:tabs>
          <w:tab w:val="left" w:pos="383"/>
        </w:tabs>
        <w:spacing w:before="241"/>
        <w:jc w:val="left"/>
      </w:pPr>
      <w:r>
        <w:t>the</w:t>
      </w:r>
      <w:r>
        <w:rPr>
          <w:spacing w:val="-6"/>
        </w:rPr>
        <w:t xml:space="preserve"> </w:t>
      </w:r>
      <w:r>
        <w:t>basic</w:t>
      </w:r>
      <w:r>
        <w:rPr>
          <w:spacing w:val="-5"/>
        </w:rPr>
        <w:t xml:space="preserve"> </w:t>
      </w:r>
      <w:r>
        <w:t>curriculum</w:t>
      </w:r>
      <w:r>
        <w:rPr>
          <w:spacing w:val="-4"/>
        </w:rPr>
        <w:t xml:space="preserve"> </w:t>
      </w:r>
      <w:r>
        <w:t>will</w:t>
      </w:r>
      <w:r>
        <w:rPr>
          <w:spacing w:val="-4"/>
        </w:rPr>
        <w:t xml:space="preserve"> </w:t>
      </w:r>
      <w:r>
        <w:t>include</w:t>
      </w:r>
      <w:r>
        <w:rPr>
          <w:spacing w:val="-3"/>
        </w:rPr>
        <w:t xml:space="preserve"> </w:t>
      </w:r>
      <w:r>
        <w:t>provision</w:t>
      </w:r>
      <w:r>
        <w:rPr>
          <w:spacing w:val="-5"/>
        </w:rPr>
        <w:t xml:space="preserve"> </w:t>
      </w:r>
      <w:r>
        <w:t>for</w:t>
      </w:r>
      <w:r>
        <w:rPr>
          <w:spacing w:val="-5"/>
        </w:rPr>
        <w:t xml:space="preserve"> </w:t>
      </w:r>
      <w:r>
        <w:t>religious</w:t>
      </w:r>
      <w:r>
        <w:rPr>
          <w:spacing w:val="-3"/>
        </w:rPr>
        <w:t xml:space="preserve"> </w:t>
      </w:r>
      <w:r>
        <w:t>education</w:t>
      </w:r>
      <w:r>
        <w:rPr>
          <w:spacing w:val="-4"/>
        </w:rPr>
        <w:t xml:space="preserve"> </w:t>
      </w:r>
      <w:r>
        <w:t>for</w:t>
      </w:r>
      <w:r>
        <w:rPr>
          <w:spacing w:val="-4"/>
        </w:rPr>
        <w:t xml:space="preserve"> </w:t>
      </w:r>
      <w:r>
        <w:t>all</w:t>
      </w:r>
      <w:r>
        <w:rPr>
          <w:spacing w:val="-3"/>
        </w:rPr>
        <w:t xml:space="preserve"> </w:t>
      </w:r>
      <w:r>
        <w:t>pupils</w:t>
      </w:r>
      <w:r>
        <w:rPr>
          <w:spacing w:val="-5"/>
        </w:rPr>
        <w:t xml:space="preserve"> </w:t>
      </w:r>
      <w:r>
        <w:t>on</w:t>
      </w:r>
      <w:r>
        <w:rPr>
          <w:spacing w:val="-4"/>
        </w:rPr>
        <w:t xml:space="preserve"> </w:t>
      </w:r>
      <w:r>
        <w:t>the</w:t>
      </w:r>
      <w:r>
        <w:rPr>
          <w:spacing w:val="-3"/>
        </w:rPr>
        <w:t xml:space="preserve"> </w:t>
      </w:r>
      <w:r>
        <w:t>school</w:t>
      </w:r>
      <w:r>
        <w:rPr>
          <w:spacing w:val="-5"/>
        </w:rPr>
        <w:t xml:space="preserve"> </w:t>
      </w:r>
      <w:proofErr w:type="gramStart"/>
      <w:r>
        <w:rPr>
          <w:spacing w:val="-2"/>
        </w:rPr>
        <w:t>roll;</w:t>
      </w:r>
      <w:proofErr w:type="gramEnd"/>
    </w:p>
    <w:p w14:paraId="66F59F30" w14:textId="77777777" w:rsidR="00493B4F" w:rsidRDefault="00097AD5">
      <w:pPr>
        <w:pStyle w:val="ListParagraph"/>
        <w:numPr>
          <w:ilvl w:val="0"/>
          <w:numId w:val="2"/>
        </w:numPr>
        <w:tabs>
          <w:tab w:val="left" w:pos="383"/>
        </w:tabs>
        <w:spacing w:before="241"/>
        <w:ind w:right="164"/>
      </w:pPr>
      <w:r>
        <w:t xml:space="preserve">the content of RE shall reflect the fact that religious traditions in Great Britain are in the main Christian, while taking account of the teaching and practices of the other principal religious traditions represented in Great </w:t>
      </w:r>
      <w:proofErr w:type="gramStart"/>
      <w:r>
        <w:t>Britain;</w:t>
      </w:r>
      <w:proofErr w:type="gramEnd"/>
    </w:p>
    <w:p w14:paraId="3D463D0A" w14:textId="51A94FCE" w:rsidR="00493B4F" w:rsidRPr="00797499" w:rsidRDefault="00097AD5" w:rsidP="00797499">
      <w:pPr>
        <w:pStyle w:val="ListParagraph"/>
        <w:numPr>
          <w:ilvl w:val="0"/>
          <w:numId w:val="2"/>
        </w:numPr>
        <w:tabs>
          <w:tab w:val="left" w:pos="383"/>
        </w:tabs>
        <w:spacing w:before="1"/>
        <w:jc w:val="left"/>
        <w:rPr>
          <w:color w:val="EE0000"/>
        </w:rPr>
      </w:pPr>
      <w:r>
        <w:t>the</w:t>
      </w:r>
      <w:r w:rsidRPr="00797499">
        <w:rPr>
          <w:spacing w:val="6"/>
        </w:rPr>
        <w:t xml:space="preserve"> </w:t>
      </w:r>
      <w:r>
        <w:t>RE</w:t>
      </w:r>
      <w:r w:rsidRPr="00797499">
        <w:rPr>
          <w:spacing w:val="7"/>
        </w:rPr>
        <w:t xml:space="preserve"> </w:t>
      </w:r>
      <w:r>
        <w:t>which</w:t>
      </w:r>
      <w:r w:rsidRPr="00797499">
        <w:rPr>
          <w:spacing w:val="8"/>
        </w:rPr>
        <w:t xml:space="preserve"> </w:t>
      </w:r>
      <w:r>
        <w:t>is</w:t>
      </w:r>
      <w:r w:rsidRPr="00797499">
        <w:rPr>
          <w:spacing w:val="9"/>
        </w:rPr>
        <w:t xml:space="preserve"> </w:t>
      </w:r>
      <w:r>
        <w:t>provided</w:t>
      </w:r>
      <w:r w:rsidRPr="00797499">
        <w:rPr>
          <w:spacing w:val="9"/>
        </w:rPr>
        <w:t xml:space="preserve"> </w:t>
      </w:r>
      <w:r>
        <w:t>shall</w:t>
      </w:r>
      <w:r w:rsidRPr="00797499">
        <w:rPr>
          <w:spacing w:val="8"/>
        </w:rPr>
        <w:t xml:space="preserve"> </w:t>
      </w:r>
      <w:r>
        <w:t>be</w:t>
      </w:r>
      <w:r w:rsidRPr="00797499">
        <w:rPr>
          <w:spacing w:val="10"/>
        </w:rPr>
        <w:t xml:space="preserve"> </w:t>
      </w:r>
      <w:r>
        <w:t>in</w:t>
      </w:r>
      <w:r w:rsidRPr="00797499">
        <w:rPr>
          <w:spacing w:val="8"/>
        </w:rPr>
        <w:t xml:space="preserve"> </w:t>
      </w:r>
      <w:r>
        <w:t>accordance</w:t>
      </w:r>
      <w:r w:rsidRPr="00797499">
        <w:rPr>
          <w:spacing w:val="7"/>
        </w:rPr>
        <w:t xml:space="preserve"> </w:t>
      </w:r>
      <w:r>
        <w:t>with</w:t>
      </w:r>
      <w:r w:rsidRPr="00797499">
        <w:rPr>
          <w:spacing w:val="6"/>
        </w:rPr>
        <w:t xml:space="preserve"> </w:t>
      </w:r>
      <w:r>
        <w:t>the</w:t>
      </w:r>
      <w:r w:rsidRPr="00797499">
        <w:rPr>
          <w:spacing w:val="9"/>
        </w:rPr>
        <w:t xml:space="preserve"> </w:t>
      </w:r>
      <w:r>
        <w:t>locally</w:t>
      </w:r>
      <w:r w:rsidRPr="00797499">
        <w:rPr>
          <w:spacing w:val="10"/>
        </w:rPr>
        <w:t xml:space="preserve"> </w:t>
      </w:r>
      <w:r>
        <w:t>agreed</w:t>
      </w:r>
      <w:r w:rsidRPr="00797499">
        <w:rPr>
          <w:spacing w:val="7"/>
        </w:rPr>
        <w:t xml:space="preserve"> </w:t>
      </w:r>
      <w:r>
        <w:t>syllabus</w:t>
      </w:r>
      <w:r w:rsidRPr="00797499">
        <w:rPr>
          <w:spacing w:val="7"/>
        </w:rPr>
        <w:t xml:space="preserve"> </w:t>
      </w:r>
      <w:r>
        <w:t>for</w:t>
      </w:r>
      <w:r w:rsidRPr="00797499">
        <w:rPr>
          <w:spacing w:val="7"/>
        </w:rPr>
        <w:t xml:space="preserve"> </w:t>
      </w:r>
      <w:r w:rsidR="00797499" w:rsidRPr="00797499">
        <w:rPr>
          <w:color w:val="EE0000"/>
          <w:spacing w:val="-2"/>
        </w:rPr>
        <w:t xml:space="preserve">North Yorkshire </w:t>
      </w:r>
      <w:r w:rsidRPr="00797499">
        <w:rPr>
          <w:color w:val="EE0000"/>
          <w:spacing w:val="-2"/>
        </w:rPr>
        <w:t>/funding</w:t>
      </w:r>
      <w:r w:rsidR="00797499" w:rsidRPr="00797499">
        <w:rPr>
          <w:color w:val="EE0000"/>
          <w:spacing w:val="-2"/>
        </w:rPr>
        <w:t xml:space="preserve"> </w:t>
      </w:r>
      <w:r w:rsidRPr="00797499">
        <w:rPr>
          <w:color w:val="EE0000"/>
          <w:spacing w:val="-2"/>
        </w:rPr>
        <w:t>agreement</w:t>
      </w:r>
    </w:p>
    <w:p w14:paraId="076D13A8" w14:textId="0B853FAA" w:rsidR="00493B4F" w:rsidRPr="00797499" w:rsidRDefault="00797499" w:rsidP="00797499">
      <w:pPr>
        <w:pStyle w:val="BodyText"/>
        <w:spacing w:before="240"/>
        <w:ind w:left="383"/>
        <w:rPr>
          <w:color w:val="EE0000"/>
        </w:rPr>
      </w:pPr>
      <w:r>
        <w:rPr>
          <w:color w:val="EE0000"/>
        </w:rPr>
        <w:t>NB: An</w:t>
      </w:r>
      <w:r w:rsidRPr="00797499">
        <w:rPr>
          <w:color w:val="EE0000"/>
        </w:rPr>
        <w:t xml:space="preserve"> overview of t</w:t>
      </w:r>
      <w:r w:rsidR="00097AD5" w:rsidRPr="00797499">
        <w:rPr>
          <w:color w:val="EE0000"/>
        </w:rPr>
        <w:t>he</w:t>
      </w:r>
      <w:r w:rsidR="00097AD5" w:rsidRPr="00797499">
        <w:rPr>
          <w:color w:val="EE0000"/>
          <w:spacing w:val="-4"/>
        </w:rPr>
        <w:t xml:space="preserve"> </w:t>
      </w:r>
      <w:r w:rsidR="00097AD5" w:rsidRPr="00797499">
        <w:rPr>
          <w:color w:val="EE0000"/>
        </w:rPr>
        <w:t>legal</w:t>
      </w:r>
      <w:r w:rsidR="00097AD5" w:rsidRPr="00797499">
        <w:rPr>
          <w:color w:val="EE0000"/>
          <w:spacing w:val="-3"/>
        </w:rPr>
        <w:t xml:space="preserve"> </w:t>
      </w:r>
      <w:r w:rsidR="00097AD5" w:rsidRPr="00797499">
        <w:rPr>
          <w:color w:val="EE0000"/>
        </w:rPr>
        <w:t>requirements</w:t>
      </w:r>
      <w:r w:rsidR="00097AD5" w:rsidRPr="00797499">
        <w:rPr>
          <w:color w:val="EE0000"/>
          <w:spacing w:val="-5"/>
        </w:rPr>
        <w:t xml:space="preserve"> </w:t>
      </w:r>
      <w:r w:rsidR="00097AD5" w:rsidRPr="00797499">
        <w:rPr>
          <w:color w:val="EE0000"/>
        </w:rPr>
        <w:t>can</w:t>
      </w:r>
      <w:r w:rsidR="00097AD5" w:rsidRPr="00797499">
        <w:rPr>
          <w:color w:val="EE0000"/>
          <w:spacing w:val="-7"/>
        </w:rPr>
        <w:t xml:space="preserve"> </w:t>
      </w:r>
      <w:r w:rsidR="00097AD5" w:rsidRPr="00797499">
        <w:rPr>
          <w:color w:val="EE0000"/>
        </w:rPr>
        <w:t>be</w:t>
      </w:r>
      <w:r w:rsidR="00097AD5" w:rsidRPr="00797499">
        <w:rPr>
          <w:color w:val="EE0000"/>
          <w:spacing w:val="-3"/>
        </w:rPr>
        <w:t xml:space="preserve"> </w:t>
      </w:r>
      <w:r w:rsidR="00097AD5" w:rsidRPr="00797499">
        <w:rPr>
          <w:color w:val="EE0000"/>
        </w:rPr>
        <w:t>found</w:t>
      </w:r>
      <w:r w:rsidRPr="00797499">
        <w:rPr>
          <w:color w:val="EE0000"/>
          <w:spacing w:val="-2"/>
        </w:rPr>
        <w:t xml:space="preserve"> on page 12 of the North Yorkshire Agreed Syllabus</w:t>
      </w:r>
      <w:r>
        <w:rPr>
          <w:color w:val="EE0000"/>
        </w:rPr>
        <w:t xml:space="preserve">. </w:t>
      </w:r>
      <w:r w:rsidR="00097AD5" w:rsidRPr="00797499">
        <w:rPr>
          <w:color w:val="EE0000"/>
        </w:rPr>
        <w:t>Academies and Free schools must provide RE to their pupils according to their funding agreement.</w:t>
      </w:r>
      <w:r w:rsidR="00097AD5" w:rsidRPr="00797499">
        <w:rPr>
          <w:color w:val="EE0000"/>
          <w:spacing w:val="-1"/>
        </w:rPr>
        <w:t xml:space="preserve"> </w:t>
      </w:r>
      <w:r w:rsidR="00097AD5" w:rsidRPr="00797499">
        <w:rPr>
          <w:color w:val="EE0000"/>
        </w:rPr>
        <w:t>They</w:t>
      </w:r>
      <w:r w:rsidR="00097AD5" w:rsidRPr="00797499">
        <w:rPr>
          <w:color w:val="EE0000"/>
          <w:spacing w:val="-2"/>
        </w:rPr>
        <w:t xml:space="preserve"> </w:t>
      </w:r>
      <w:r w:rsidR="00097AD5" w:rsidRPr="00797499">
        <w:rPr>
          <w:color w:val="EE0000"/>
        </w:rPr>
        <w:t>must</w:t>
      </w:r>
      <w:r w:rsidR="00097AD5" w:rsidRPr="00797499">
        <w:rPr>
          <w:color w:val="EE0000"/>
          <w:spacing w:val="-1"/>
        </w:rPr>
        <w:t xml:space="preserve"> </w:t>
      </w:r>
      <w:r w:rsidR="00097AD5" w:rsidRPr="00797499">
        <w:rPr>
          <w:color w:val="EE0000"/>
        </w:rPr>
        <w:t>produce a</w:t>
      </w:r>
      <w:r w:rsidR="00097AD5" w:rsidRPr="00797499">
        <w:rPr>
          <w:color w:val="EE0000"/>
          <w:spacing w:val="-1"/>
        </w:rPr>
        <w:t xml:space="preserve"> </w:t>
      </w:r>
      <w:r w:rsidR="00097AD5" w:rsidRPr="00797499">
        <w:rPr>
          <w:color w:val="EE0000"/>
        </w:rPr>
        <w:t>syllabus</w:t>
      </w:r>
      <w:r w:rsidR="00097AD5" w:rsidRPr="00797499">
        <w:rPr>
          <w:color w:val="EE0000"/>
          <w:spacing w:val="-1"/>
        </w:rPr>
        <w:t xml:space="preserve"> </w:t>
      </w:r>
      <w:r w:rsidR="00097AD5" w:rsidRPr="00797499">
        <w:rPr>
          <w:color w:val="EE0000"/>
        </w:rPr>
        <w:t>for</w:t>
      </w:r>
      <w:r w:rsidR="00097AD5" w:rsidRPr="00797499">
        <w:rPr>
          <w:color w:val="EE0000"/>
          <w:spacing w:val="-4"/>
        </w:rPr>
        <w:t xml:space="preserve"> </w:t>
      </w:r>
      <w:r w:rsidR="00097AD5" w:rsidRPr="00797499">
        <w:rPr>
          <w:color w:val="EE0000"/>
        </w:rPr>
        <w:t>RE</w:t>
      </w:r>
      <w:r w:rsidR="00097AD5" w:rsidRPr="00797499">
        <w:rPr>
          <w:color w:val="EE0000"/>
          <w:spacing w:val="-1"/>
        </w:rPr>
        <w:t xml:space="preserve"> </w:t>
      </w:r>
      <w:r w:rsidR="00097AD5" w:rsidRPr="00797499">
        <w:rPr>
          <w:color w:val="EE0000"/>
        </w:rPr>
        <w:t>but</w:t>
      </w:r>
      <w:r w:rsidR="00097AD5" w:rsidRPr="00797499">
        <w:rPr>
          <w:color w:val="EE0000"/>
          <w:spacing w:val="-3"/>
        </w:rPr>
        <w:t xml:space="preserve"> </w:t>
      </w:r>
      <w:r w:rsidR="00097AD5" w:rsidRPr="00797499">
        <w:rPr>
          <w:color w:val="EE0000"/>
        </w:rPr>
        <w:t>can</w:t>
      </w:r>
      <w:r w:rsidR="00097AD5" w:rsidRPr="00797499">
        <w:rPr>
          <w:color w:val="EE0000"/>
          <w:spacing w:val="-2"/>
        </w:rPr>
        <w:t xml:space="preserve"> </w:t>
      </w:r>
      <w:r w:rsidR="00097AD5" w:rsidRPr="00797499">
        <w:rPr>
          <w:color w:val="EE0000"/>
        </w:rPr>
        <w:t>choose</w:t>
      </w:r>
      <w:r w:rsidR="00097AD5" w:rsidRPr="00797499">
        <w:rPr>
          <w:color w:val="EE0000"/>
          <w:spacing w:val="-3"/>
        </w:rPr>
        <w:t xml:space="preserve"> </w:t>
      </w:r>
      <w:r w:rsidR="00097AD5" w:rsidRPr="00797499">
        <w:rPr>
          <w:color w:val="EE0000"/>
        </w:rPr>
        <w:t>the</w:t>
      </w:r>
      <w:r w:rsidR="00097AD5" w:rsidRPr="00797499">
        <w:rPr>
          <w:color w:val="EE0000"/>
          <w:spacing w:val="-1"/>
        </w:rPr>
        <w:t xml:space="preserve"> </w:t>
      </w:r>
      <w:r w:rsidR="00097AD5" w:rsidRPr="00797499">
        <w:rPr>
          <w:color w:val="EE0000"/>
        </w:rPr>
        <w:t>source</w:t>
      </w:r>
      <w:r w:rsidR="00097AD5" w:rsidRPr="00797499">
        <w:rPr>
          <w:color w:val="EE0000"/>
          <w:spacing w:val="-3"/>
        </w:rPr>
        <w:t xml:space="preserve"> </w:t>
      </w:r>
      <w:r w:rsidR="00097AD5" w:rsidRPr="00797499">
        <w:rPr>
          <w:color w:val="EE0000"/>
        </w:rPr>
        <w:t>of</w:t>
      </w:r>
      <w:r w:rsidR="00097AD5" w:rsidRPr="00797499">
        <w:rPr>
          <w:color w:val="EE0000"/>
          <w:spacing w:val="-4"/>
        </w:rPr>
        <w:t xml:space="preserve"> </w:t>
      </w:r>
      <w:r w:rsidR="00097AD5" w:rsidRPr="00797499">
        <w:rPr>
          <w:color w:val="EE0000"/>
        </w:rPr>
        <w:t>this</w:t>
      </w:r>
      <w:r w:rsidR="00097AD5" w:rsidRPr="00797499">
        <w:rPr>
          <w:color w:val="EE0000"/>
          <w:spacing w:val="-1"/>
        </w:rPr>
        <w:t xml:space="preserve"> </w:t>
      </w:r>
      <w:r w:rsidR="00097AD5" w:rsidRPr="00797499">
        <w:rPr>
          <w:color w:val="EE0000"/>
        </w:rPr>
        <w:t>to</w:t>
      </w:r>
      <w:r w:rsidR="00097AD5" w:rsidRPr="00797499">
        <w:rPr>
          <w:color w:val="EE0000"/>
          <w:spacing w:val="-3"/>
        </w:rPr>
        <w:t xml:space="preserve"> </w:t>
      </w:r>
      <w:r w:rsidR="00097AD5" w:rsidRPr="00797499">
        <w:rPr>
          <w:color w:val="EE0000"/>
        </w:rPr>
        <w:t>best</w:t>
      </w:r>
      <w:r w:rsidR="00097AD5" w:rsidRPr="00797499">
        <w:rPr>
          <w:color w:val="EE0000"/>
          <w:spacing w:val="-3"/>
        </w:rPr>
        <w:t xml:space="preserve"> </w:t>
      </w:r>
      <w:r w:rsidR="00097AD5" w:rsidRPr="00797499">
        <w:rPr>
          <w:color w:val="EE0000"/>
        </w:rPr>
        <w:t xml:space="preserve">suit their school environment. For </w:t>
      </w:r>
      <w:r w:rsidRPr="00797499">
        <w:rPr>
          <w:color w:val="EE0000"/>
        </w:rPr>
        <w:t>further guidance contact North Yorkshire SACRE Professional RE Adviser via School Improvement Services</w:t>
      </w:r>
    </w:p>
    <w:p w14:paraId="7E97B705" w14:textId="37E32B84" w:rsidR="00797499" w:rsidRDefault="00097AD5" w:rsidP="00797499">
      <w:pPr>
        <w:tabs>
          <w:tab w:val="left" w:pos="8306"/>
        </w:tabs>
        <w:spacing w:before="241"/>
        <w:ind w:left="23" w:right="169"/>
        <w:jc w:val="both"/>
      </w:pPr>
      <w:r>
        <w:rPr>
          <w:b/>
        </w:rPr>
        <w:t xml:space="preserve">Within the framework of the law and the Agreed Syllabus, the </w:t>
      </w:r>
      <w:r w:rsidR="00797499">
        <w:rPr>
          <w:b/>
        </w:rPr>
        <w:t xml:space="preserve">principle </w:t>
      </w:r>
      <w:proofErr w:type="gramStart"/>
      <w:r>
        <w:rPr>
          <w:b/>
        </w:rPr>
        <w:t>aim</w:t>
      </w:r>
      <w:proofErr w:type="gramEnd"/>
      <w:r w:rsidR="00797499">
        <w:rPr>
          <w:b/>
        </w:rPr>
        <w:t xml:space="preserve"> </w:t>
      </w:r>
      <w:r>
        <w:rPr>
          <w:b/>
        </w:rPr>
        <w:t xml:space="preserve">in RE at </w:t>
      </w:r>
      <w:r>
        <w:rPr>
          <w:b/>
          <w:u w:val="thick"/>
        </w:rPr>
        <w:tab/>
      </w:r>
      <w:r>
        <w:rPr>
          <w:b/>
          <w:spacing w:val="-13"/>
        </w:rPr>
        <w:t xml:space="preserve"> </w:t>
      </w:r>
      <w:r>
        <w:rPr>
          <w:b/>
          <w:spacing w:val="-4"/>
        </w:rPr>
        <w:t xml:space="preserve">Primary </w:t>
      </w:r>
      <w:r>
        <w:rPr>
          <w:b/>
        </w:rPr>
        <w:t xml:space="preserve">school </w:t>
      </w:r>
      <w:r w:rsidR="00797499">
        <w:rPr>
          <w:b/>
        </w:rPr>
        <w:t>is:</w:t>
      </w:r>
    </w:p>
    <w:p w14:paraId="4E6DF5D5" w14:textId="77777777" w:rsidR="00797499" w:rsidRDefault="00797499" w:rsidP="00797499">
      <w:pPr>
        <w:pStyle w:val="ListParagraph"/>
        <w:spacing w:line="279" w:lineRule="exact"/>
        <w:ind w:left="360"/>
        <w:jc w:val="left"/>
      </w:pPr>
      <w:r>
        <w:t xml:space="preserve">        </w:t>
      </w:r>
      <w:r>
        <w:t>to engage pupils in systematic enquiry into significant human questions</w:t>
      </w:r>
      <w:r>
        <w:t xml:space="preserve"> </w:t>
      </w:r>
      <w:r>
        <w:t>which religion and worldviews address, so that they can develop the understanding and skills needed to appreciate and appraise varied responses to these questions, as well as develop responses of their own.</w:t>
      </w:r>
    </w:p>
    <w:p w14:paraId="2E934F95" w14:textId="77777777" w:rsidR="00797499" w:rsidRDefault="00797499" w:rsidP="00797499">
      <w:pPr>
        <w:pStyle w:val="ListParagraph"/>
        <w:spacing w:line="279" w:lineRule="exact"/>
        <w:ind w:left="360"/>
        <w:jc w:val="left"/>
      </w:pPr>
    </w:p>
    <w:p w14:paraId="73BA5ABA" w14:textId="77777777" w:rsidR="00797499" w:rsidRDefault="00797499" w:rsidP="00797499">
      <w:pPr>
        <w:pStyle w:val="ListParagraph"/>
        <w:spacing w:line="279" w:lineRule="exact"/>
        <w:ind w:left="360"/>
        <w:jc w:val="left"/>
      </w:pPr>
    </w:p>
    <w:p w14:paraId="154AB2FD" w14:textId="77777777" w:rsidR="00797499" w:rsidRPr="00797499" w:rsidRDefault="00797499" w:rsidP="00797499">
      <w:pPr>
        <w:pStyle w:val="ListParagraph"/>
        <w:spacing w:line="279" w:lineRule="exact"/>
        <w:ind w:left="360"/>
        <w:jc w:val="left"/>
        <w:rPr>
          <w:b/>
          <w:bCs/>
        </w:rPr>
      </w:pPr>
      <w:r w:rsidRPr="00797499">
        <w:rPr>
          <w:b/>
          <w:bCs/>
        </w:rPr>
        <w:t>The curriculum for RE aims to ensure that all pupils:</w:t>
      </w:r>
    </w:p>
    <w:p w14:paraId="29838228" w14:textId="302B7070" w:rsidR="00797499" w:rsidRDefault="00797499" w:rsidP="00797499">
      <w:pPr>
        <w:pStyle w:val="ListParagraph"/>
        <w:numPr>
          <w:ilvl w:val="0"/>
          <w:numId w:val="4"/>
        </w:numPr>
        <w:spacing w:line="279" w:lineRule="exact"/>
        <w:jc w:val="left"/>
      </w:pPr>
      <w:r w:rsidRPr="00797499">
        <w:t xml:space="preserve">Know about and understand a range of religious and non-religious worldviews, so that they can: </w:t>
      </w:r>
    </w:p>
    <w:p w14:paraId="6EB17689" w14:textId="77777777" w:rsidR="00797499" w:rsidRDefault="00797499" w:rsidP="00797499">
      <w:pPr>
        <w:pStyle w:val="ListParagraph"/>
        <w:spacing w:line="279" w:lineRule="exact"/>
        <w:ind w:left="410" w:firstLine="0"/>
        <w:jc w:val="left"/>
      </w:pPr>
      <w:r w:rsidRPr="00797499">
        <w:t xml:space="preserve">• describe, explain and </w:t>
      </w:r>
      <w:proofErr w:type="spellStart"/>
      <w:r w:rsidRPr="00797499">
        <w:t>analyse</w:t>
      </w:r>
      <w:proofErr w:type="spellEnd"/>
      <w:r w:rsidRPr="00797499">
        <w:t xml:space="preserve"> beliefs and practices, </w:t>
      </w:r>
      <w:proofErr w:type="spellStart"/>
      <w:r w:rsidRPr="00797499">
        <w:t>recognising</w:t>
      </w:r>
      <w:proofErr w:type="spellEnd"/>
      <w:r w:rsidRPr="00797499">
        <w:t xml:space="preserve"> the diversity which exists within and between communities and amongst individuals </w:t>
      </w:r>
    </w:p>
    <w:p w14:paraId="3C82BEF9" w14:textId="77777777" w:rsidR="00797499" w:rsidRDefault="00797499" w:rsidP="00797499">
      <w:pPr>
        <w:pStyle w:val="ListParagraph"/>
        <w:spacing w:line="279" w:lineRule="exact"/>
        <w:ind w:left="410" w:firstLine="0"/>
        <w:jc w:val="left"/>
      </w:pPr>
      <w:r w:rsidRPr="00797499">
        <w:lastRenderedPageBreak/>
        <w:t xml:space="preserve">• identify, investigate and respond to questions posed, and responses offered, by some of the sources of wisdom found in religious and non-religious worldviews </w:t>
      </w:r>
    </w:p>
    <w:p w14:paraId="36448A45" w14:textId="77777777" w:rsidR="00797499" w:rsidRDefault="00797499" w:rsidP="00797499">
      <w:pPr>
        <w:pStyle w:val="ListParagraph"/>
        <w:spacing w:line="279" w:lineRule="exact"/>
        <w:ind w:left="410" w:firstLine="0"/>
        <w:jc w:val="left"/>
      </w:pPr>
      <w:r w:rsidRPr="00797499">
        <w:t xml:space="preserve">• appreciate and appraise the nature, significance and impact of different ways of life and ways of expressing meaning. </w:t>
      </w:r>
    </w:p>
    <w:p w14:paraId="0DC4F319" w14:textId="57AEB55C" w:rsidR="00797499" w:rsidRDefault="00797499" w:rsidP="00797499">
      <w:pPr>
        <w:pStyle w:val="ListParagraph"/>
        <w:numPr>
          <w:ilvl w:val="0"/>
          <w:numId w:val="4"/>
        </w:numPr>
        <w:spacing w:line="279" w:lineRule="exact"/>
        <w:jc w:val="left"/>
      </w:pPr>
      <w:r w:rsidRPr="00797499">
        <w:t xml:space="preserve">Express ideas and insights about the nature, significance and impact of religious and non-religious worldviews, so that they can: </w:t>
      </w:r>
    </w:p>
    <w:p w14:paraId="4A4CA746" w14:textId="77777777" w:rsidR="00797499" w:rsidRDefault="00797499" w:rsidP="00797499">
      <w:pPr>
        <w:pStyle w:val="ListParagraph"/>
        <w:spacing w:line="279" w:lineRule="exact"/>
        <w:ind w:left="410" w:firstLine="0"/>
        <w:jc w:val="left"/>
      </w:pPr>
      <w:r w:rsidRPr="00797499">
        <w:t xml:space="preserve">• explain, using reasoned arguments, their ideas about how beliefs, practices and forms of expression influence individuals and communities </w:t>
      </w:r>
    </w:p>
    <w:p w14:paraId="70D338C7" w14:textId="77777777" w:rsidR="00797499" w:rsidRDefault="00797499" w:rsidP="00797499">
      <w:pPr>
        <w:pStyle w:val="ListParagraph"/>
        <w:spacing w:line="279" w:lineRule="exact"/>
        <w:ind w:left="410" w:firstLine="0"/>
        <w:jc w:val="left"/>
      </w:pPr>
      <w:r w:rsidRPr="00797499">
        <w:t xml:space="preserve">• express with increasing discernment their personal reflections and critical responses to questions and teachings about identity, diversity, meaning and value, including ethical issues </w:t>
      </w:r>
    </w:p>
    <w:p w14:paraId="707874A4" w14:textId="77777777" w:rsidR="00797499" w:rsidRDefault="00797499" w:rsidP="00797499">
      <w:pPr>
        <w:pStyle w:val="ListParagraph"/>
        <w:spacing w:line="279" w:lineRule="exact"/>
        <w:ind w:left="410" w:firstLine="0"/>
        <w:jc w:val="left"/>
      </w:pPr>
      <w:r w:rsidRPr="00797499">
        <w:t>• appreciate and appraise varied dimensions of religion.</w:t>
      </w:r>
    </w:p>
    <w:p w14:paraId="527015B3" w14:textId="30FD428E" w:rsidR="00797499" w:rsidRDefault="00797499" w:rsidP="00797499">
      <w:pPr>
        <w:pStyle w:val="ListParagraph"/>
        <w:numPr>
          <w:ilvl w:val="0"/>
          <w:numId w:val="4"/>
        </w:numPr>
        <w:spacing w:line="279" w:lineRule="exact"/>
        <w:jc w:val="left"/>
      </w:pPr>
      <w:r w:rsidRPr="00797499">
        <w:t xml:space="preserve">Gain and deploy the skills needed to engage seriously with religious and non-religious worldviews, so that they can: </w:t>
      </w:r>
    </w:p>
    <w:p w14:paraId="324D20B1" w14:textId="77777777" w:rsidR="00797499" w:rsidRDefault="00797499" w:rsidP="00797499">
      <w:pPr>
        <w:pStyle w:val="ListParagraph"/>
        <w:spacing w:line="279" w:lineRule="exact"/>
        <w:ind w:left="410" w:firstLine="0"/>
        <w:jc w:val="left"/>
      </w:pPr>
      <w:r w:rsidRPr="00797499">
        <w:t xml:space="preserve">• investigate key concepts and questions of belonging, meaning, purpose and truth, responding creatively </w:t>
      </w:r>
    </w:p>
    <w:p w14:paraId="1B5BE9F7" w14:textId="77777777" w:rsidR="00797499" w:rsidRDefault="00797499" w:rsidP="00797499">
      <w:pPr>
        <w:pStyle w:val="ListParagraph"/>
        <w:spacing w:line="279" w:lineRule="exact"/>
        <w:ind w:left="410" w:firstLine="0"/>
        <w:jc w:val="left"/>
      </w:pPr>
      <w:r w:rsidRPr="00797499">
        <w:t xml:space="preserve">• enquire into what enables different individuals and communities to live together respectfully for the wellbeing of all </w:t>
      </w:r>
    </w:p>
    <w:p w14:paraId="7647FA4C" w14:textId="0D854C03" w:rsidR="00493B4F" w:rsidRDefault="00797499" w:rsidP="00797499">
      <w:pPr>
        <w:pStyle w:val="ListParagraph"/>
        <w:spacing w:line="279" w:lineRule="exact"/>
        <w:ind w:left="410" w:firstLine="0"/>
        <w:jc w:val="left"/>
      </w:pPr>
      <w:r w:rsidRPr="00797499">
        <w:t xml:space="preserve">• articulate clearly beliefs, values and commitments </w:t>
      </w:r>
      <w:proofErr w:type="gramStart"/>
      <w:r w:rsidRPr="00797499">
        <w:t>in order to</w:t>
      </w:r>
      <w:proofErr w:type="gramEnd"/>
      <w:r w:rsidRPr="00797499">
        <w:t xml:space="preserve"> explain why they may be important in their own and other people’s lives.</w:t>
      </w:r>
    </w:p>
    <w:p w14:paraId="425A239B" w14:textId="77777777" w:rsidR="00493B4F" w:rsidRDefault="00493B4F">
      <w:pPr>
        <w:pStyle w:val="BodyText"/>
      </w:pPr>
    </w:p>
    <w:p w14:paraId="1714BDAA" w14:textId="77777777" w:rsidR="00493B4F" w:rsidRDefault="00493B4F">
      <w:pPr>
        <w:pStyle w:val="BodyText"/>
        <w:spacing w:before="10"/>
      </w:pPr>
    </w:p>
    <w:p w14:paraId="11BCD9C2" w14:textId="77777777" w:rsidR="00493B4F" w:rsidRDefault="00097AD5">
      <w:pPr>
        <w:pStyle w:val="Heading1"/>
      </w:pPr>
      <w:r>
        <w:rPr>
          <w:color w:val="2B84BB"/>
        </w:rPr>
        <w:t>Time</w:t>
      </w:r>
      <w:r>
        <w:rPr>
          <w:color w:val="2B84BB"/>
          <w:spacing w:val="-3"/>
        </w:rPr>
        <w:t xml:space="preserve"> </w:t>
      </w:r>
      <w:r>
        <w:rPr>
          <w:color w:val="2B84BB"/>
          <w:spacing w:val="-2"/>
        </w:rPr>
        <w:t>Allocation.</w:t>
      </w:r>
    </w:p>
    <w:p w14:paraId="14FAA765" w14:textId="0D628C72" w:rsidR="00493B4F" w:rsidRDefault="00097AD5" w:rsidP="00BB69B5">
      <w:pPr>
        <w:pStyle w:val="BodyText"/>
        <w:spacing w:before="97"/>
        <w:ind w:left="23" w:right="168"/>
        <w:jc w:val="both"/>
      </w:pPr>
      <w:r>
        <w:t xml:space="preserve">It is recommended that RE is taught for a minimum </w:t>
      </w:r>
      <w:r w:rsidR="00BB69B5">
        <w:t>of 36</w:t>
      </w:r>
      <w:r w:rsidR="00BB69B5" w:rsidRPr="00BB69B5">
        <w:t xml:space="preserve"> hours of RE per year (e.g. 50 minutes a week or some short sessions implemented through continuous provision) </w:t>
      </w:r>
      <w:r w:rsidR="00BB69B5">
        <w:t xml:space="preserve">for EYFS, </w:t>
      </w:r>
      <w:r>
        <w:t>36 hours per year at Key Stage One, and 45 hours per year at Key Stage Two.</w:t>
      </w:r>
    </w:p>
    <w:p w14:paraId="6EF47ED8" w14:textId="77777777" w:rsidR="00493B4F" w:rsidRDefault="00097AD5">
      <w:pPr>
        <w:pStyle w:val="BodyText"/>
        <w:tabs>
          <w:tab w:val="left" w:pos="4244"/>
        </w:tabs>
        <w:spacing w:before="102"/>
        <w:ind w:left="23"/>
        <w:jc w:val="both"/>
      </w:pPr>
      <w:r>
        <w:t>The</w:t>
      </w:r>
      <w:r>
        <w:rPr>
          <w:spacing w:val="-1"/>
        </w:rPr>
        <w:t xml:space="preserve"> </w:t>
      </w:r>
      <w:r>
        <w:t>time</w:t>
      </w:r>
      <w:r>
        <w:rPr>
          <w:spacing w:val="-3"/>
        </w:rPr>
        <w:t xml:space="preserve"> </w:t>
      </w:r>
      <w:r>
        <w:t>allocated</w:t>
      </w:r>
      <w:r>
        <w:rPr>
          <w:spacing w:val="-2"/>
        </w:rPr>
        <w:t xml:space="preserve"> </w:t>
      </w:r>
      <w:r>
        <w:t>for</w:t>
      </w:r>
      <w:r>
        <w:rPr>
          <w:spacing w:val="-3"/>
        </w:rPr>
        <w:t xml:space="preserve"> </w:t>
      </w:r>
      <w:r>
        <w:t>teaching</w:t>
      </w:r>
      <w:r>
        <w:rPr>
          <w:spacing w:val="-2"/>
        </w:rPr>
        <w:t xml:space="preserve"> </w:t>
      </w:r>
      <w:r>
        <w:t>RE</w:t>
      </w:r>
      <w:r>
        <w:rPr>
          <w:spacing w:val="-1"/>
        </w:rPr>
        <w:t xml:space="preserve"> </w:t>
      </w:r>
      <w:r>
        <w:t xml:space="preserve">at </w:t>
      </w:r>
      <w:r>
        <w:rPr>
          <w:u w:val="thick"/>
        </w:rPr>
        <w:tab/>
      </w:r>
      <w:r>
        <w:rPr>
          <w:b/>
          <w:i/>
        </w:rPr>
        <w:t>Primary</w:t>
      </w:r>
      <w:r>
        <w:rPr>
          <w:b/>
          <w:i/>
          <w:spacing w:val="-6"/>
        </w:rPr>
        <w:t xml:space="preserve"> </w:t>
      </w:r>
      <w:r>
        <w:t>School</w:t>
      </w:r>
      <w:r>
        <w:rPr>
          <w:spacing w:val="-7"/>
        </w:rPr>
        <w:t xml:space="preserve"> </w:t>
      </w:r>
      <w:r>
        <w:rPr>
          <w:spacing w:val="-5"/>
        </w:rPr>
        <w:t>is:</w:t>
      </w:r>
    </w:p>
    <w:p w14:paraId="34B3044E" w14:textId="77777777" w:rsidR="00493B4F" w:rsidRDefault="00493B4F">
      <w:pPr>
        <w:pStyle w:val="BodyText"/>
        <w:spacing w:before="123" w:after="1"/>
        <w:rPr>
          <w:sz w:val="20"/>
        </w:rPr>
      </w:pPr>
    </w:p>
    <w:tbl>
      <w:tblPr>
        <w:tblW w:w="0" w:type="auto"/>
        <w:tblInd w:w="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48"/>
        <w:gridCol w:w="5442"/>
      </w:tblGrid>
      <w:tr w:rsidR="00493B4F" w14:paraId="79966540" w14:textId="77777777">
        <w:trPr>
          <w:trHeight w:val="268"/>
        </w:trPr>
        <w:tc>
          <w:tcPr>
            <w:tcW w:w="1548" w:type="dxa"/>
          </w:tcPr>
          <w:p w14:paraId="52B8E419" w14:textId="77777777" w:rsidR="00493B4F" w:rsidRDefault="00097AD5">
            <w:pPr>
              <w:pStyle w:val="TableParagraph"/>
            </w:pPr>
            <w:r>
              <w:rPr>
                <w:spacing w:val="-4"/>
              </w:rPr>
              <w:t>EYFS</w:t>
            </w:r>
          </w:p>
        </w:tc>
        <w:tc>
          <w:tcPr>
            <w:tcW w:w="5442" w:type="dxa"/>
          </w:tcPr>
          <w:p w14:paraId="1A138307" w14:textId="233CC64E" w:rsidR="00493B4F" w:rsidRDefault="00BB69B5">
            <w:pPr>
              <w:pStyle w:val="TableParagraph"/>
            </w:pPr>
            <w:r w:rsidRPr="00BB69B5">
              <w:t>50 minutes a week or some short sessions implemented through continuous provision</w:t>
            </w:r>
          </w:p>
        </w:tc>
      </w:tr>
      <w:tr w:rsidR="00493B4F" w14:paraId="11DB5D3A" w14:textId="77777777">
        <w:trPr>
          <w:trHeight w:val="268"/>
        </w:trPr>
        <w:tc>
          <w:tcPr>
            <w:tcW w:w="1548" w:type="dxa"/>
          </w:tcPr>
          <w:p w14:paraId="19B753EB" w14:textId="77777777" w:rsidR="00493B4F" w:rsidRDefault="00097AD5">
            <w:pPr>
              <w:pStyle w:val="TableParagraph"/>
            </w:pPr>
            <w:r>
              <w:rPr>
                <w:spacing w:val="-5"/>
              </w:rPr>
              <w:t>KS1</w:t>
            </w:r>
          </w:p>
        </w:tc>
        <w:tc>
          <w:tcPr>
            <w:tcW w:w="5442" w:type="dxa"/>
          </w:tcPr>
          <w:p w14:paraId="291B2807" w14:textId="77777777" w:rsidR="00493B4F" w:rsidRDefault="00097AD5">
            <w:pPr>
              <w:pStyle w:val="TableParagraph"/>
              <w:tabs>
                <w:tab w:val="left" w:pos="922"/>
              </w:tabs>
            </w:pPr>
            <w:r>
              <w:rPr>
                <w:u w:val="single"/>
              </w:rPr>
              <w:tab/>
            </w:r>
            <w:r>
              <w:rPr>
                <w:spacing w:val="-2"/>
              </w:rPr>
              <w:t>hours</w:t>
            </w:r>
          </w:p>
        </w:tc>
      </w:tr>
      <w:tr w:rsidR="00493B4F" w14:paraId="3D353515" w14:textId="77777777">
        <w:trPr>
          <w:trHeight w:val="270"/>
        </w:trPr>
        <w:tc>
          <w:tcPr>
            <w:tcW w:w="1548" w:type="dxa"/>
          </w:tcPr>
          <w:p w14:paraId="279434E4" w14:textId="77777777" w:rsidR="00493B4F" w:rsidRDefault="00097AD5">
            <w:pPr>
              <w:pStyle w:val="TableParagraph"/>
              <w:spacing w:line="251" w:lineRule="exact"/>
            </w:pPr>
            <w:r>
              <w:rPr>
                <w:spacing w:val="-5"/>
              </w:rPr>
              <w:t>KS2</w:t>
            </w:r>
          </w:p>
        </w:tc>
        <w:tc>
          <w:tcPr>
            <w:tcW w:w="5442" w:type="dxa"/>
          </w:tcPr>
          <w:p w14:paraId="7BBDD8DB" w14:textId="77777777" w:rsidR="00493B4F" w:rsidRDefault="00097AD5">
            <w:pPr>
              <w:pStyle w:val="TableParagraph"/>
              <w:tabs>
                <w:tab w:val="left" w:pos="922"/>
              </w:tabs>
              <w:spacing w:line="251" w:lineRule="exact"/>
            </w:pPr>
            <w:r>
              <w:rPr>
                <w:u w:val="single"/>
              </w:rPr>
              <w:tab/>
            </w:r>
            <w:r>
              <w:rPr>
                <w:spacing w:val="-2"/>
              </w:rPr>
              <w:t>hours</w:t>
            </w:r>
          </w:p>
        </w:tc>
      </w:tr>
    </w:tbl>
    <w:p w14:paraId="3D423348" w14:textId="77777777" w:rsidR="00493B4F" w:rsidRDefault="00097AD5">
      <w:pPr>
        <w:pStyle w:val="BodyText"/>
        <w:spacing w:before="99"/>
        <w:ind w:left="23" w:right="161"/>
        <w:jc w:val="both"/>
      </w:pPr>
      <w:r>
        <w:t>RE</w:t>
      </w:r>
      <w:r>
        <w:rPr>
          <w:spacing w:val="-11"/>
        </w:rPr>
        <w:t xml:space="preserve"> </w:t>
      </w:r>
      <w:r>
        <w:t>curriculum</w:t>
      </w:r>
      <w:r>
        <w:rPr>
          <w:spacing w:val="-10"/>
        </w:rPr>
        <w:t xml:space="preserve"> </w:t>
      </w:r>
      <w:r>
        <w:t>time</w:t>
      </w:r>
      <w:r>
        <w:rPr>
          <w:spacing w:val="-11"/>
        </w:rPr>
        <w:t xml:space="preserve"> </w:t>
      </w:r>
      <w:r>
        <w:t>does</w:t>
      </w:r>
      <w:r>
        <w:rPr>
          <w:spacing w:val="-11"/>
        </w:rPr>
        <w:t xml:space="preserve"> </w:t>
      </w:r>
      <w:r>
        <w:t>not</w:t>
      </w:r>
      <w:r>
        <w:rPr>
          <w:spacing w:val="-11"/>
        </w:rPr>
        <w:t xml:space="preserve"> </w:t>
      </w:r>
      <w:r>
        <w:t>include</w:t>
      </w:r>
      <w:r>
        <w:rPr>
          <w:spacing w:val="-11"/>
        </w:rPr>
        <w:t xml:space="preserve"> </w:t>
      </w:r>
      <w:r>
        <w:t>assembly</w:t>
      </w:r>
      <w:r>
        <w:rPr>
          <w:spacing w:val="-11"/>
        </w:rPr>
        <w:t xml:space="preserve"> </w:t>
      </w:r>
      <w:r>
        <w:t>or</w:t>
      </w:r>
      <w:r>
        <w:rPr>
          <w:spacing w:val="-12"/>
        </w:rPr>
        <w:t xml:space="preserve"> </w:t>
      </w:r>
      <w:r>
        <w:t>collective</w:t>
      </w:r>
      <w:r>
        <w:rPr>
          <w:spacing w:val="-13"/>
        </w:rPr>
        <w:t xml:space="preserve"> </w:t>
      </w:r>
      <w:r>
        <w:t>worship,</w:t>
      </w:r>
      <w:r>
        <w:rPr>
          <w:spacing w:val="-10"/>
        </w:rPr>
        <w:t xml:space="preserve"> </w:t>
      </w:r>
      <w:r>
        <w:t>even</w:t>
      </w:r>
      <w:r>
        <w:rPr>
          <w:spacing w:val="-12"/>
        </w:rPr>
        <w:t xml:space="preserve"> </w:t>
      </w:r>
      <w:r>
        <w:t>when</w:t>
      </w:r>
      <w:r>
        <w:rPr>
          <w:spacing w:val="-12"/>
        </w:rPr>
        <w:t xml:space="preserve"> </w:t>
      </w:r>
      <w:r>
        <w:t>the</w:t>
      </w:r>
      <w:r>
        <w:rPr>
          <w:spacing w:val="-11"/>
        </w:rPr>
        <w:t xml:space="preserve"> </w:t>
      </w:r>
      <w:r>
        <w:t>assembly</w:t>
      </w:r>
      <w:r>
        <w:rPr>
          <w:spacing w:val="-11"/>
        </w:rPr>
        <w:t xml:space="preserve"> </w:t>
      </w:r>
      <w:r>
        <w:t>provides a</w:t>
      </w:r>
      <w:r>
        <w:rPr>
          <w:spacing w:val="-7"/>
        </w:rPr>
        <w:t xml:space="preserve"> </w:t>
      </w:r>
      <w:r>
        <w:t>starting</w:t>
      </w:r>
      <w:r>
        <w:rPr>
          <w:spacing w:val="-10"/>
        </w:rPr>
        <w:t xml:space="preserve"> </w:t>
      </w:r>
      <w:r>
        <w:t>point</w:t>
      </w:r>
      <w:r>
        <w:rPr>
          <w:spacing w:val="-8"/>
        </w:rPr>
        <w:t xml:space="preserve"> </w:t>
      </w:r>
      <w:r>
        <w:t>for</w:t>
      </w:r>
      <w:r>
        <w:rPr>
          <w:spacing w:val="-9"/>
        </w:rPr>
        <w:t xml:space="preserve"> </w:t>
      </w:r>
      <w:r>
        <w:t>curricular</w:t>
      </w:r>
      <w:r>
        <w:rPr>
          <w:spacing w:val="-7"/>
        </w:rPr>
        <w:t xml:space="preserve"> </w:t>
      </w:r>
      <w:r>
        <w:t>work.</w:t>
      </w:r>
      <w:r>
        <w:rPr>
          <w:spacing w:val="-9"/>
        </w:rPr>
        <w:t xml:space="preserve"> </w:t>
      </w:r>
      <w:r>
        <w:t>Christmas</w:t>
      </w:r>
      <w:r>
        <w:rPr>
          <w:spacing w:val="-7"/>
        </w:rPr>
        <w:t xml:space="preserve"> </w:t>
      </w:r>
      <w:r>
        <w:t>and</w:t>
      </w:r>
      <w:r>
        <w:rPr>
          <w:spacing w:val="-10"/>
        </w:rPr>
        <w:t xml:space="preserve"> </w:t>
      </w:r>
      <w:r>
        <w:t>Easter</w:t>
      </w:r>
      <w:r>
        <w:rPr>
          <w:spacing w:val="-7"/>
        </w:rPr>
        <w:t xml:space="preserve"> </w:t>
      </w:r>
      <w:r>
        <w:t>production</w:t>
      </w:r>
      <w:r>
        <w:rPr>
          <w:spacing w:val="-7"/>
        </w:rPr>
        <w:t xml:space="preserve"> </w:t>
      </w:r>
      <w:r>
        <w:t>rehearsals</w:t>
      </w:r>
      <w:r>
        <w:rPr>
          <w:spacing w:val="-7"/>
        </w:rPr>
        <w:t xml:space="preserve"> </w:t>
      </w:r>
      <w:r>
        <w:t>and</w:t>
      </w:r>
      <w:r>
        <w:rPr>
          <w:spacing w:val="-7"/>
        </w:rPr>
        <w:t xml:space="preserve"> </w:t>
      </w:r>
      <w:r>
        <w:t>performances</w:t>
      </w:r>
      <w:r>
        <w:rPr>
          <w:spacing w:val="-7"/>
        </w:rPr>
        <w:t xml:space="preserve"> </w:t>
      </w:r>
      <w:r>
        <w:t>are not RE.</w:t>
      </w:r>
    </w:p>
    <w:p w14:paraId="2FB62407" w14:textId="77777777" w:rsidR="00493B4F" w:rsidRDefault="00493B4F">
      <w:pPr>
        <w:pStyle w:val="BodyText"/>
      </w:pPr>
    </w:p>
    <w:p w14:paraId="7990F655" w14:textId="4EBA1C94" w:rsidR="00493B4F" w:rsidRDefault="00797499">
      <w:pPr>
        <w:pStyle w:val="BodyText"/>
        <w:spacing w:before="6"/>
        <w:rPr>
          <w:color w:val="EE0000"/>
        </w:rPr>
      </w:pPr>
      <w:r>
        <w:rPr>
          <w:color w:val="EE0000"/>
        </w:rPr>
        <w:t>NB: An</w:t>
      </w:r>
      <w:r w:rsidRPr="00797499">
        <w:rPr>
          <w:color w:val="EE0000"/>
        </w:rPr>
        <w:t xml:space="preserve"> overview of the</w:t>
      </w:r>
      <w:r w:rsidRPr="00797499">
        <w:rPr>
          <w:color w:val="EE0000"/>
          <w:spacing w:val="-4"/>
        </w:rPr>
        <w:t xml:space="preserve"> </w:t>
      </w:r>
      <w:r>
        <w:rPr>
          <w:color w:val="EE0000"/>
        </w:rPr>
        <w:t xml:space="preserve">time allocation and statutory requirements of the agreed </w:t>
      </w:r>
      <w:proofErr w:type="gramStart"/>
      <w:r>
        <w:rPr>
          <w:color w:val="EE0000"/>
        </w:rPr>
        <w:t xml:space="preserve">syllabus </w:t>
      </w:r>
      <w:r w:rsidRPr="00797499">
        <w:rPr>
          <w:color w:val="EE0000"/>
          <w:spacing w:val="-5"/>
        </w:rPr>
        <w:t xml:space="preserve"> </w:t>
      </w:r>
      <w:r w:rsidRPr="00797499">
        <w:rPr>
          <w:color w:val="EE0000"/>
        </w:rPr>
        <w:t>can</w:t>
      </w:r>
      <w:proofErr w:type="gramEnd"/>
      <w:r w:rsidRPr="00797499">
        <w:rPr>
          <w:color w:val="EE0000"/>
          <w:spacing w:val="-7"/>
        </w:rPr>
        <w:t xml:space="preserve"> </w:t>
      </w:r>
      <w:r w:rsidRPr="00797499">
        <w:rPr>
          <w:color w:val="EE0000"/>
        </w:rPr>
        <w:t>be</w:t>
      </w:r>
      <w:r w:rsidRPr="00797499">
        <w:rPr>
          <w:color w:val="EE0000"/>
          <w:spacing w:val="-3"/>
        </w:rPr>
        <w:t xml:space="preserve"> </w:t>
      </w:r>
      <w:r w:rsidRPr="00797499">
        <w:rPr>
          <w:color w:val="EE0000"/>
        </w:rPr>
        <w:t>found</w:t>
      </w:r>
      <w:r w:rsidRPr="00797499">
        <w:rPr>
          <w:color w:val="EE0000"/>
          <w:spacing w:val="-2"/>
        </w:rPr>
        <w:t xml:space="preserve"> on page </w:t>
      </w:r>
      <w:proofErr w:type="gramStart"/>
      <w:r w:rsidRPr="00797499">
        <w:rPr>
          <w:color w:val="EE0000"/>
          <w:spacing w:val="-2"/>
        </w:rPr>
        <w:t>1</w:t>
      </w:r>
      <w:r w:rsidR="00BB69B5">
        <w:rPr>
          <w:color w:val="EE0000"/>
          <w:spacing w:val="-2"/>
        </w:rPr>
        <w:t xml:space="preserve">5 </w:t>
      </w:r>
      <w:r w:rsidRPr="00797499">
        <w:rPr>
          <w:color w:val="EE0000"/>
          <w:spacing w:val="-2"/>
        </w:rPr>
        <w:t xml:space="preserve"> of</w:t>
      </w:r>
      <w:proofErr w:type="gramEnd"/>
      <w:r w:rsidRPr="00797499">
        <w:rPr>
          <w:color w:val="EE0000"/>
          <w:spacing w:val="-2"/>
        </w:rPr>
        <w:t xml:space="preserve"> the North Yorkshire Agreed Syllabus</w:t>
      </w:r>
      <w:r>
        <w:rPr>
          <w:color w:val="EE0000"/>
        </w:rPr>
        <w:t>.</w:t>
      </w:r>
    </w:p>
    <w:p w14:paraId="56C191A9" w14:textId="77777777" w:rsidR="00BB69B5" w:rsidRDefault="00BB69B5">
      <w:pPr>
        <w:pStyle w:val="BodyText"/>
        <w:spacing w:before="6"/>
      </w:pPr>
    </w:p>
    <w:p w14:paraId="49471A42" w14:textId="7DD31693" w:rsidR="00493B4F" w:rsidRDefault="00BB69B5">
      <w:pPr>
        <w:pStyle w:val="Heading1"/>
        <w:spacing w:before="1"/>
      </w:pPr>
      <w:r>
        <w:rPr>
          <w:color w:val="2B84BB"/>
        </w:rPr>
        <w:t>Curriculum Overview</w:t>
      </w:r>
    </w:p>
    <w:p w14:paraId="47C727B9" w14:textId="02AEBE42" w:rsidR="00493B4F" w:rsidRDefault="00097AD5">
      <w:pPr>
        <w:pStyle w:val="BodyText"/>
        <w:tabs>
          <w:tab w:val="left" w:pos="4391"/>
        </w:tabs>
        <w:spacing w:before="99"/>
        <w:ind w:left="23" w:right="163"/>
        <w:jc w:val="both"/>
      </w:pPr>
      <w:r>
        <w:t xml:space="preserve">A </w:t>
      </w:r>
      <w:r w:rsidR="00BB69B5">
        <w:t>curriculum overview</w:t>
      </w:r>
      <w:r>
        <w:rPr>
          <w:spacing w:val="-2"/>
        </w:rPr>
        <w:t xml:space="preserve"> </w:t>
      </w:r>
      <w:r>
        <w:t>is available</w:t>
      </w:r>
      <w:r>
        <w:rPr>
          <w:spacing w:val="-2"/>
        </w:rPr>
        <w:t xml:space="preserve"> </w:t>
      </w:r>
      <w:r>
        <w:t>alongside</w:t>
      </w:r>
      <w:r>
        <w:rPr>
          <w:spacing w:val="-2"/>
        </w:rPr>
        <w:t xml:space="preserve"> </w:t>
      </w:r>
      <w:r>
        <w:t xml:space="preserve">this policy. It has been written in the light of the </w:t>
      </w:r>
      <w:r w:rsidR="00BB69B5" w:rsidRPr="00BB69B5">
        <w:t>North Yorkshire Agreed Syllabus</w:t>
      </w:r>
      <w:r w:rsidR="00BB69B5">
        <w:rPr>
          <w:u w:val="single"/>
        </w:rPr>
        <w:t xml:space="preserve"> </w:t>
      </w:r>
      <w:r>
        <w:t>/our chosen</w:t>
      </w:r>
      <w:r>
        <w:rPr>
          <w:spacing w:val="-1"/>
        </w:rPr>
        <w:t xml:space="preserve"> </w:t>
      </w:r>
      <w:r>
        <w:t>syllabus [</w:t>
      </w:r>
      <w:r>
        <w:rPr>
          <w:i/>
        </w:rPr>
        <w:t>if</w:t>
      </w:r>
      <w:r>
        <w:rPr>
          <w:i/>
          <w:spacing w:val="-1"/>
        </w:rPr>
        <w:t xml:space="preserve"> </w:t>
      </w:r>
      <w:r>
        <w:rPr>
          <w:i/>
        </w:rPr>
        <w:t>an</w:t>
      </w:r>
      <w:r>
        <w:rPr>
          <w:i/>
          <w:spacing w:val="-1"/>
        </w:rPr>
        <w:t xml:space="preserve"> </w:t>
      </w:r>
      <w:r>
        <w:rPr>
          <w:i/>
        </w:rPr>
        <w:t>academy or free school]</w:t>
      </w:r>
      <w:r>
        <w:t>.</w:t>
      </w:r>
    </w:p>
    <w:p w14:paraId="3E4BC491" w14:textId="77777777" w:rsidR="00493B4F" w:rsidRDefault="00493B4F">
      <w:pPr>
        <w:pStyle w:val="BodyText"/>
        <w:spacing w:before="124"/>
        <w:rPr>
          <w:sz w:val="20"/>
        </w:rPr>
      </w:pPr>
    </w:p>
    <w:tbl>
      <w:tblPr>
        <w:tblW w:w="0" w:type="auto"/>
        <w:tblInd w:w="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77"/>
        <w:gridCol w:w="7442"/>
      </w:tblGrid>
      <w:tr w:rsidR="00493B4F" w14:paraId="0CF4937B" w14:textId="77777777">
        <w:trPr>
          <w:trHeight w:val="268"/>
        </w:trPr>
        <w:tc>
          <w:tcPr>
            <w:tcW w:w="1577" w:type="dxa"/>
          </w:tcPr>
          <w:p w14:paraId="7BC0B8C7" w14:textId="77777777" w:rsidR="00493B4F" w:rsidRDefault="00097AD5">
            <w:pPr>
              <w:pStyle w:val="TableParagraph"/>
            </w:pPr>
            <w:r>
              <w:rPr>
                <w:spacing w:val="-4"/>
              </w:rPr>
              <w:t>EYFS</w:t>
            </w:r>
          </w:p>
        </w:tc>
        <w:tc>
          <w:tcPr>
            <w:tcW w:w="7442" w:type="dxa"/>
          </w:tcPr>
          <w:p w14:paraId="2B7D9CC9" w14:textId="77777777" w:rsidR="00493B4F" w:rsidRDefault="00097AD5">
            <w:pPr>
              <w:pStyle w:val="TableParagraph"/>
            </w:pPr>
            <w:r>
              <w:t>themes</w:t>
            </w:r>
            <w:r>
              <w:rPr>
                <w:spacing w:val="-3"/>
              </w:rPr>
              <w:t xml:space="preserve"> </w:t>
            </w:r>
            <w:r>
              <w:t>emerging</w:t>
            </w:r>
            <w:r>
              <w:rPr>
                <w:spacing w:val="-5"/>
              </w:rPr>
              <w:t xml:space="preserve"> </w:t>
            </w:r>
            <w:r>
              <w:t>from</w:t>
            </w:r>
            <w:r>
              <w:rPr>
                <w:spacing w:val="-3"/>
              </w:rPr>
              <w:t xml:space="preserve"> </w:t>
            </w:r>
            <w:r>
              <w:t>the</w:t>
            </w:r>
            <w:r>
              <w:rPr>
                <w:spacing w:val="-6"/>
              </w:rPr>
              <w:t xml:space="preserve"> </w:t>
            </w:r>
            <w:r>
              <w:t>EYFS</w:t>
            </w:r>
            <w:r>
              <w:rPr>
                <w:spacing w:val="-5"/>
              </w:rPr>
              <w:t xml:space="preserve"> </w:t>
            </w:r>
            <w:r>
              <w:rPr>
                <w:spacing w:val="-2"/>
              </w:rPr>
              <w:t>Framework</w:t>
            </w:r>
          </w:p>
        </w:tc>
      </w:tr>
      <w:tr w:rsidR="00493B4F" w14:paraId="6BEBA4DA" w14:textId="77777777">
        <w:trPr>
          <w:trHeight w:val="268"/>
        </w:trPr>
        <w:tc>
          <w:tcPr>
            <w:tcW w:w="1577" w:type="dxa"/>
          </w:tcPr>
          <w:p w14:paraId="1DCA7B9A" w14:textId="77777777" w:rsidR="00493B4F" w:rsidRDefault="00097AD5">
            <w:pPr>
              <w:pStyle w:val="TableParagraph"/>
            </w:pPr>
            <w:r>
              <w:rPr>
                <w:spacing w:val="-5"/>
              </w:rPr>
              <w:t>KS1</w:t>
            </w:r>
          </w:p>
        </w:tc>
        <w:tc>
          <w:tcPr>
            <w:tcW w:w="7442" w:type="dxa"/>
          </w:tcPr>
          <w:p w14:paraId="7BF472F9" w14:textId="77777777" w:rsidR="00493B4F" w:rsidRDefault="00097AD5">
            <w:pPr>
              <w:pStyle w:val="TableParagraph"/>
              <w:tabs>
                <w:tab w:val="left" w:pos="3248"/>
              </w:tabs>
              <w:rPr>
                <w:i/>
              </w:rPr>
            </w:pPr>
            <w:r>
              <w:t>Christianity and</w:t>
            </w:r>
            <w:r>
              <w:rPr>
                <w:spacing w:val="-4"/>
              </w:rPr>
              <w:t xml:space="preserve"> </w:t>
            </w:r>
            <w:r>
              <w:rPr>
                <w:u w:val="single"/>
              </w:rPr>
              <w:tab/>
            </w:r>
            <w:r>
              <w:t>[</w:t>
            </w:r>
            <w:r>
              <w:rPr>
                <w:i/>
              </w:rPr>
              <w:t>insert</w:t>
            </w:r>
            <w:r>
              <w:rPr>
                <w:i/>
                <w:spacing w:val="-6"/>
              </w:rPr>
              <w:t xml:space="preserve"> </w:t>
            </w:r>
            <w:r>
              <w:rPr>
                <w:i/>
              </w:rPr>
              <w:t>other</w:t>
            </w:r>
            <w:r>
              <w:rPr>
                <w:i/>
                <w:spacing w:val="-4"/>
              </w:rPr>
              <w:t xml:space="preserve"> </w:t>
            </w:r>
            <w:r>
              <w:rPr>
                <w:i/>
              </w:rPr>
              <w:t>religions</w:t>
            </w:r>
            <w:r>
              <w:rPr>
                <w:i/>
                <w:spacing w:val="-3"/>
              </w:rPr>
              <w:t xml:space="preserve"> </w:t>
            </w:r>
            <w:r>
              <w:rPr>
                <w:i/>
              </w:rPr>
              <w:t>and</w:t>
            </w:r>
            <w:r>
              <w:rPr>
                <w:i/>
                <w:spacing w:val="-5"/>
              </w:rPr>
              <w:t xml:space="preserve"> </w:t>
            </w:r>
            <w:r>
              <w:rPr>
                <w:i/>
              </w:rPr>
              <w:t>worldviews</w:t>
            </w:r>
            <w:r>
              <w:rPr>
                <w:i/>
                <w:spacing w:val="-5"/>
              </w:rPr>
              <w:t xml:space="preserve"> </w:t>
            </w:r>
            <w:r>
              <w:rPr>
                <w:i/>
                <w:spacing w:val="-2"/>
              </w:rPr>
              <w:t>taught]</w:t>
            </w:r>
          </w:p>
        </w:tc>
      </w:tr>
      <w:tr w:rsidR="00493B4F" w14:paraId="212A9DC5" w14:textId="77777777">
        <w:trPr>
          <w:trHeight w:val="268"/>
        </w:trPr>
        <w:tc>
          <w:tcPr>
            <w:tcW w:w="1577" w:type="dxa"/>
          </w:tcPr>
          <w:p w14:paraId="4A203CB3" w14:textId="77777777" w:rsidR="00493B4F" w:rsidRDefault="00097AD5">
            <w:pPr>
              <w:pStyle w:val="TableParagraph"/>
            </w:pPr>
            <w:r>
              <w:t>Lower</w:t>
            </w:r>
            <w:r>
              <w:rPr>
                <w:spacing w:val="-4"/>
              </w:rPr>
              <w:t xml:space="preserve"> </w:t>
            </w:r>
            <w:r>
              <w:rPr>
                <w:spacing w:val="-5"/>
              </w:rPr>
              <w:t>KS2</w:t>
            </w:r>
          </w:p>
        </w:tc>
        <w:tc>
          <w:tcPr>
            <w:tcW w:w="7442" w:type="dxa"/>
          </w:tcPr>
          <w:p w14:paraId="51C58275" w14:textId="77777777" w:rsidR="00493B4F" w:rsidRDefault="00097AD5">
            <w:pPr>
              <w:pStyle w:val="TableParagraph"/>
              <w:tabs>
                <w:tab w:val="left" w:pos="3093"/>
              </w:tabs>
              <w:rPr>
                <w:i/>
              </w:rPr>
            </w:pPr>
            <w:r>
              <w:t>Christianity and</w:t>
            </w:r>
            <w:r>
              <w:rPr>
                <w:spacing w:val="-4"/>
              </w:rPr>
              <w:t xml:space="preserve"> </w:t>
            </w:r>
            <w:r>
              <w:rPr>
                <w:u w:val="single"/>
              </w:rPr>
              <w:tab/>
            </w:r>
            <w:r>
              <w:t>[</w:t>
            </w:r>
            <w:r>
              <w:rPr>
                <w:i/>
              </w:rPr>
              <w:t>insert</w:t>
            </w:r>
            <w:r>
              <w:rPr>
                <w:i/>
                <w:spacing w:val="-7"/>
              </w:rPr>
              <w:t xml:space="preserve"> </w:t>
            </w:r>
            <w:r>
              <w:rPr>
                <w:i/>
              </w:rPr>
              <w:t>other</w:t>
            </w:r>
            <w:r>
              <w:rPr>
                <w:i/>
                <w:spacing w:val="-5"/>
              </w:rPr>
              <w:t xml:space="preserve"> </w:t>
            </w:r>
            <w:r>
              <w:rPr>
                <w:i/>
              </w:rPr>
              <w:t>religions</w:t>
            </w:r>
            <w:r>
              <w:rPr>
                <w:i/>
                <w:spacing w:val="-6"/>
              </w:rPr>
              <w:t xml:space="preserve"> </w:t>
            </w:r>
            <w:r>
              <w:rPr>
                <w:i/>
              </w:rPr>
              <w:t>and</w:t>
            </w:r>
            <w:r>
              <w:rPr>
                <w:i/>
                <w:spacing w:val="-5"/>
              </w:rPr>
              <w:t xml:space="preserve"> </w:t>
            </w:r>
            <w:r>
              <w:rPr>
                <w:i/>
              </w:rPr>
              <w:t>worldviews</w:t>
            </w:r>
            <w:r>
              <w:rPr>
                <w:i/>
                <w:spacing w:val="-5"/>
              </w:rPr>
              <w:t xml:space="preserve"> </w:t>
            </w:r>
            <w:r>
              <w:rPr>
                <w:i/>
                <w:spacing w:val="-2"/>
              </w:rPr>
              <w:t>taught]</w:t>
            </w:r>
          </w:p>
        </w:tc>
      </w:tr>
      <w:tr w:rsidR="00493B4F" w14:paraId="0158FD2D" w14:textId="77777777">
        <w:trPr>
          <w:trHeight w:val="268"/>
        </w:trPr>
        <w:tc>
          <w:tcPr>
            <w:tcW w:w="1577" w:type="dxa"/>
          </w:tcPr>
          <w:p w14:paraId="7AF34B2E" w14:textId="77777777" w:rsidR="00493B4F" w:rsidRDefault="00097AD5">
            <w:pPr>
              <w:pStyle w:val="TableParagraph"/>
            </w:pPr>
            <w:r>
              <w:lastRenderedPageBreak/>
              <w:t>Upper</w:t>
            </w:r>
            <w:r>
              <w:rPr>
                <w:spacing w:val="-3"/>
              </w:rPr>
              <w:t xml:space="preserve"> </w:t>
            </w:r>
            <w:r>
              <w:rPr>
                <w:spacing w:val="-5"/>
              </w:rPr>
              <w:t>KS2</w:t>
            </w:r>
          </w:p>
        </w:tc>
        <w:tc>
          <w:tcPr>
            <w:tcW w:w="7442" w:type="dxa"/>
          </w:tcPr>
          <w:p w14:paraId="629821E3" w14:textId="77777777" w:rsidR="00493B4F" w:rsidRDefault="00097AD5">
            <w:pPr>
              <w:pStyle w:val="TableParagraph"/>
              <w:tabs>
                <w:tab w:val="left" w:pos="2875"/>
              </w:tabs>
              <w:rPr>
                <w:i/>
              </w:rPr>
            </w:pPr>
            <w:r>
              <w:t>Christianity and</w:t>
            </w:r>
            <w:r>
              <w:rPr>
                <w:spacing w:val="-4"/>
              </w:rPr>
              <w:t xml:space="preserve"> </w:t>
            </w:r>
            <w:r>
              <w:rPr>
                <w:u w:val="single"/>
              </w:rPr>
              <w:tab/>
            </w:r>
            <w:r>
              <w:t>[</w:t>
            </w:r>
            <w:r>
              <w:rPr>
                <w:i/>
              </w:rPr>
              <w:t>insert</w:t>
            </w:r>
            <w:r>
              <w:rPr>
                <w:i/>
                <w:spacing w:val="-6"/>
              </w:rPr>
              <w:t xml:space="preserve"> </w:t>
            </w:r>
            <w:r>
              <w:rPr>
                <w:i/>
              </w:rPr>
              <w:t>other</w:t>
            </w:r>
            <w:r>
              <w:rPr>
                <w:i/>
                <w:spacing w:val="-6"/>
              </w:rPr>
              <w:t xml:space="preserve"> </w:t>
            </w:r>
            <w:r>
              <w:rPr>
                <w:i/>
              </w:rPr>
              <w:t>religions</w:t>
            </w:r>
            <w:r>
              <w:rPr>
                <w:i/>
                <w:spacing w:val="-6"/>
              </w:rPr>
              <w:t xml:space="preserve"> </w:t>
            </w:r>
            <w:r>
              <w:rPr>
                <w:i/>
              </w:rPr>
              <w:t>and</w:t>
            </w:r>
            <w:r>
              <w:rPr>
                <w:i/>
                <w:spacing w:val="-3"/>
              </w:rPr>
              <w:t xml:space="preserve"> </w:t>
            </w:r>
            <w:r>
              <w:rPr>
                <w:i/>
              </w:rPr>
              <w:t>worldviews</w:t>
            </w:r>
            <w:r>
              <w:rPr>
                <w:i/>
                <w:spacing w:val="-4"/>
              </w:rPr>
              <w:t xml:space="preserve"> </w:t>
            </w:r>
            <w:r>
              <w:rPr>
                <w:i/>
                <w:spacing w:val="-2"/>
              </w:rPr>
              <w:t>taught]</w:t>
            </w:r>
          </w:p>
        </w:tc>
      </w:tr>
    </w:tbl>
    <w:p w14:paraId="4DF5568D" w14:textId="77777777" w:rsidR="00493B4F" w:rsidRDefault="00493B4F">
      <w:pPr>
        <w:pStyle w:val="BodyText"/>
      </w:pPr>
    </w:p>
    <w:p w14:paraId="70782E31" w14:textId="0B88229A" w:rsidR="00097AD5" w:rsidRPr="00BB69B5" w:rsidRDefault="00097AD5" w:rsidP="00097AD5">
      <w:pPr>
        <w:pStyle w:val="BodyText"/>
        <w:spacing w:before="101"/>
        <w:ind w:left="23"/>
        <w:jc w:val="both"/>
        <w:rPr>
          <w:color w:val="EE0000"/>
        </w:rPr>
      </w:pPr>
      <w:r w:rsidRPr="00BB69B5">
        <w:rPr>
          <w:color w:val="EE0000"/>
        </w:rPr>
        <w:t>NB</w:t>
      </w:r>
      <w:r>
        <w:rPr>
          <w:color w:val="EE0000"/>
        </w:rPr>
        <w:t xml:space="preserve"> range of religion and worldview expectations can be found on page 15 and</w:t>
      </w:r>
      <w:r w:rsidRPr="00BB69B5">
        <w:rPr>
          <w:color w:val="EE0000"/>
        </w:rPr>
        <w:t xml:space="preserve"> </w:t>
      </w:r>
      <w:r>
        <w:rPr>
          <w:color w:val="EE0000"/>
        </w:rPr>
        <w:t>curriculum</w:t>
      </w:r>
      <w:r w:rsidRPr="00BB69B5">
        <w:rPr>
          <w:color w:val="EE0000"/>
        </w:rPr>
        <w:t xml:space="preserve"> guidance can be found on </w:t>
      </w:r>
      <w:r>
        <w:rPr>
          <w:color w:val="EE0000"/>
        </w:rPr>
        <w:t>page 1</w:t>
      </w:r>
      <w:r>
        <w:rPr>
          <w:color w:val="EE0000"/>
        </w:rPr>
        <w:t>8</w:t>
      </w:r>
      <w:r>
        <w:rPr>
          <w:color w:val="EE0000"/>
        </w:rPr>
        <w:t xml:space="preserve"> of the North Yorkshire Agreed Syllabus</w:t>
      </w:r>
    </w:p>
    <w:p w14:paraId="580649B2" w14:textId="77777777" w:rsidR="00493B4F" w:rsidRDefault="00493B4F">
      <w:pPr>
        <w:pStyle w:val="BodyText"/>
        <w:spacing w:before="6"/>
      </w:pPr>
    </w:p>
    <w:p w14:paraId="04461B3E" w14:textId="77777777" w:rsidR="00493B4F" w:rsidRDefault="00097AD5">
      <w:pPr>
        <w:pStyle w:val="Heading1"/>
      </w:pPr>
      <w:r>
        <w:rPr>
          <w:color w:val="2B84BB"/>
        </w:rPr>
        <w:t>Teaching</w:t>
      </w:r>
      <w:r>
        <w:rPr>
          <w:color w:val="2B84BB"/>
          <w:spacing w:val="-7"/>
        </w:rPr>
        <w:t xml:space="preserve"> </w:t>
      </w:r>
      <w:r>
        <w:rPr>
          <w:color w:val="2B84BB"/>
        </w:rPr>
        <w:t>and</w:t>
      </w:r>
      <w:r>
        <w:rPr>
          <w:color w:val="2B84BB"/>
          <w:spacing w:val="-4"/>
        </w:rPr>
        <w:t xml:space="preserve"> </w:t>
      </w:r>
      <w:r>
        <w:rPr>
          <w:color w:val="2B84BB"/>
        </w:rPr>
        <w:t>Learning</w:t>
      </w:r>
      <w:r>
        <w:rPr>
          <w:color w:val="2B84BB"/>
          <w:spacing w:val="-5"/>
        </w:rPr>
        <w:t xml:space="preserve"> </w:t>
      </w:r>
      <w:r>
        <w:rPr>
          <w:color w:val="2B84BB"/>
          <w:spacing w:val="-2"/>
        </w:rPr>
        <w:t>Strategies</w:t>
      </w:r>
    </w:p>
    <w:p w14:paraId="108FCA61" w14:textId="77777777" w:rsidR="00493B4F" w:rsidRDefault="00097AD5">
      <w:pPr>
        <w:pStyle w:val="BodyText"/>
        <w:spacing w:before="99"/>
        <w:ind w:left="23" w:right="165"/>
        <w:jc w:val="both"/>
      </w:pPr>
      <w:r>
        <w:t>Our policy is to aim to ensure the use in RE of art, drama, thinking skills, speaking and listening activities, visits, posters, photographs, videos, ICT use, display work and other active learning strategies.</w:t>
      </w:r>
      <w:r>
        <w:rPr>
          <w:spacing w:val="40"/>
        </w:rPr>
        <w:t xml:space="preserve"> </w:t>
      </w:r>
      <w:r>
        <w:t>Cross curricular work is encouraged, in line with whole school policy on teaching and learning.</w:t>
      </w:r>
      <w:r>
        <w:rPr>
          <w:spacing w:val="40"/>
        </w:rPr>
        <w:t xml:space="preserve"> </w:t>
      </w:r>
      <w:r>
        <w:t xml:space="preserve">We </w:t>
      </w:r>
      <w:proofErr w:type="spellStart"/>
      <w:r>
        <w:t>recognise</w:t>
      </w:r>
      <w:proofErr w:type="spellEnd"/>
      <w:r>
        <w:t xml:space="preserve"> the importance of teaching to the Agreed Syllabus/our chosen syllabus in a creative, knowledge-rich, broad and balanced way.</w:t>
      </w:r>
    </w:p>
    <w:p w14:paraId="13685468" w14:textId="77777777" w:rsidR="00493B4F" w:rsidRDefault="00493B4F">
      <w:pPr>
        <w:pStyle w:val="BodyText"/>
        <w:jc w:val="both"/>
      </w:pPr>
    </w:p>
    <w:p w14:paraId="15DC31C1" w14:textId="77777777" w:rsidR="00BB69B5" w:rsidRDefault="00BB69B5">
      <w:pPr>
        <w:pStyle w:val="BodyText"/>
        <w:jc w:val="both"/>
      </w:pPr>
    </w:p>
    <w:p w14:paraId="607507B3" w14:textId="77777777" w:rsidR="00493B4F" w:rsidRDefault="00097AD5">
      <w:pPr>
        <w:pStyle w:val="Heading1"/>
        <w:spacing w:before="72"/>
      </w:pPr>
      <w:r>
        <w:rPr>
          <w:color w:val="2B84BB"/>
          <w:spacing w:val="-2"/>
        </w:rPr>
        <w:t>Resources</w:t>
      </w:r>
    </w:p>
    <w:p w14:paraId="04B545A8" w14:textId="77777777" w:rsidR="00493B4F" w:rsidRDefault="00097AD5">
      <w:pPr>
        <w:pStyle w:val="BodyText"/>
        <w:tabs>
          <w:tab w:val="left" w:pos="3152"/>
        </w:tabs>
        <w:spacing w:before="99"/>
        <w:ind w:left="23" w:right="167"/>
        <w:jc w:val="both"/>
      </w:pPr>
      <w:r>
        <w:t xml:space="preserve">We have a wide range of resources, to support </w:t>
      </w:r>
      <w:proofErr w:type="gramStart"/>
      <w:r>
        <w:t>our</w:t>
      </w:r>
      <w:proofErr w:type="gramEnd"/>
      <w:r>
        <w:t xml:space="preserve"> RE teaching, that we continue to develop. Resources are stored </w:t>
      </w:r>
      <w:proofErr w:type="gramStart"/>
      <w:r>
        <w:t xml:space="preserve">in </w:t>
      </w:r>
      <w:r>
        <w:rPr>
          <w:u w:val="single"/>
        </w:rPr>
        <w:tab/>
      </w:r>
      <w:r>
        <w:t>, and</w:t>
      </w:r>
      <w:proofErr w:type="gramEnd"/>
      <w:r>
        <w:t xml:space="preserve"> should be returned after use.</w:t>
      </w:r>
    </w:p>
    <w:p w14:paraId="393DF986" w14:textId="77777777" w:rsidR="00493B4F" w:rsidRDefault="00097AD5">
      <w:pPr>
        <w:pStyle w:val="BodyText"/>
        <w:spacing w:before="99"/>
        <w:ind w:left="23" w:right="158"/>
        <w:jc w:val="both"/>
      </w:pPr>
      <w:r>
        <w:t>Our school has invested in new books/religious artefacts/DVDs/picture packs/posters. Our staff are given</w:t>
      </w:r>
      <w:r>
        <w:rPr>
          <w:spacing w:val="-7"/>
        </w:rPr>
        <w:t xml:space="preserve"> </w:t>
      </w:r>
      <w:r>
        <w:t>protected</w:t>
      </w:r>
      <w:r>
        <w:rPr>
          <w:spacing w:val="-10"/>
        </w:rPr>
        <w:t xml:space="preserve"> </w:t>
      </w:r>
      <w:r>
        <w:t>time</w:t>
      </w:r>
      <w:r>
        <w:rPr>
          <w:spacing w:val="-8"/>
        </w:rPr>
        <w:t xml:space="preserve"> </w:t>
      </w:r>
      <w:r>
        <w:t>to</w:t>
      </w:r>
      <w:r>
        <w:rPr>
          <w:spacing w:val="-5"/>
        </w:rPr>
        <w:t xml:space="preserve"> </w:t>
      </w:r>
      <w:r>
        <w:t>familiarize</w:t>
      </w:r>
      <w:r>
        <w:rPr>
          <w:spacing w:val="-8"/>
        </w:rPr>
        <w:t xml:space="preserve"> </w:t>
      </w:r>
      <w:r>
        <w:t>themselves</w:t>
      </w:r>
      <w:r>
        <w:rPr>
          <w:spacing w:val="-9"/>
        </w:rPr>
        <w:t xml:space="preserve"> </w:t>
      </w:r>
      <w:r>
        <w:t>with</w:t>
      </w:r>
      <w:r>
        <w:rPr>
          <w:spacing w:val="-7"/>
        </w:rPr>
        <w:t xml:space="preserve"> </w:t>
      </w:r>
      <w:r>
        <w:t>any</w:t>
      </w:r>
      <w:r>
        <w:rPr>
          <w:spacing w:val="-6"/>
        </w:rPr>
        <w:t xml:space="preserve"> </w:t>
      </w:r>
      <w:r>
        <w:t>new</w:t>
      </w:r>
      <w:r>
        <w:rPr>
          <w:spacing w:val="-8"/>
        </w:rPr>
        <w:t xml:space="preserve"> </w:t>
      </w:r>
      <w:r>
        <w:t>materials.</w:t>
      </w:r>
      <w:r>
        <w:rPr>
          <w:spacing w:val="33"/>
        </w:rPr>
        <w:t xml:space="preserve"> </w:t>
      </w:r>
      <w:r>
        <w:t>We</w:t>
      </w:r>
      <w:r>
        <w:rPr>
          <w:spacing w:val="-8"/>
        </w:rPr>
        <w:t xml:space="preserve"> </w:t>
      </w:r>
      <w:r>
        <w:t>maintain</w:t>
      </w:r>
      <w:r>
        <w:rPr>
          <w:spacing w:val="-7"/>
        </w:rPr>
        <w:t xml:space="preserve"> </w:t>
      </w:r>
      <w:r>
        <w:t>an</w:t>
      </w:r>
      <w:r>
        <w:rPr>
          <w:spacing w:val="-7"/>
        </w:rPr>
        <w:t xml:space="preserve"> </w:t>
      </w:r>
      <w:r>
        <w:t>RE</w:t>
      </w:r>
      <w:r>
        <w:rPr>
          <w:spacing w:val="-6"/>
        </w:rPr>
        <w:t xml:space="preserve"> </w:t>
      </w:r>
      <w:r>
        <w:t>story</w:t>
      </w:r>
      <w:r>
        <w:rPr>
          <w:spacing w:val="-8"/>
        </w:rPr>
        <w:t xml:space="preserve"> </w:t>
      </w:r>
      <w:r>
        <w:t>shelf in the library, which offers many stories from different traditions.</w:t>
      </w:r>
      <w:r>
        <w:rPr>
          <w:spacing w:val="40"/>
        </w:rPr>
        <w:t xml:space="preserve"> </w:t>
      </w:r>
      <w:r>
        <w:t>There is a range of RE ‘big books’ which can be used across the age range as well.</w:t>
      </w:r>
      <w:r>
        <w:rPr>
          <w:spacing w:val="40"/>
        </w:rPr>
        <w:t xml:space="preserve"> </w:t>
      </w:r>
      <w:r>
        <w:t xml:space="preserve">A regular audit of resources takes place by the RE subject leader </w:t>
      </w:r>
      <w:proofErr w:type="gramStart"/>
      <w:r>
        <w:t>in order to</w:t>
      </w:r>
      <w:proofErr w:type="gramEnd"/>
      <w:r>
        <w:t xml:space="preserve"> update our collection.</w:t>
      </w:r>
    </w:p>
    <w:p w14:paraId="199A6C10" w14:textId="77777777" w:rsidR="00493B4F" w:rsidRDefault="00097AD5">
      <w:pPr>
        <w:pStyle w:val="BodyText"/>
        <w:spacing w:before="102"/>
        <w:ind w:left="23"/>
        <w:jc w:val="both"/>
      </w:pPr>
      <w:r>
        <w:t>We</w:t>
      </w:r>
      <w:r>
        <w:rPr>
          <w:spacing w:val="-11"/>
        </w:rPr>
        <w:t xml:space="preserve"> </w:t>
      </w:r>
      <w:r>
        <w:t>encourage</w:t>
      </w:r>
      <w:r>
        <w:rPr>
          <w:spacing w:val="-9"/>
        </w:rPr>
        <w:t xml:space="preserve"> </w:t>
      </w:r>
      <w:r>
        <w:t>school</w:t>
      </w:r>
      <w:r>
        <w:rPr>
          <w:spacing w:val="-10"/>
        </w:rPr>
        <w:t xml:space="preserve"> </w:t>
      </w:r>
      <w:r>
        <w:t>families</w:t>
      </w:r>
      <w:r>
        <w:rPr>
          <w:spacing w:val="-9"/>
        </w:rPr>
        <w:t xml:space="preserve"> </w:t>
      </w:r>
      <w:r>
        <w:t>to</w:t>
      </w:r>
      <w:r>
        <w:rPr>
          <w:spacing w:val="-8"/>
        </w:rPr>
        <w:t xml:space="preserve"> </w:t>
      </w:r>
      <w:r>
        <w:t>donate</w:t>
      </w:r>
      <w:r>
        <w:rPr>
          <w:spacing w:val="-11"/>
        </w:rPr>
        <w:t xml:space="preserve"> </w:t>
      </w:r>
      <w:r>
        <w:t>appropriate</w:t>
      </w:r>
      <w:r>
        <w:rPr>
          <w:spacing w:val="-9"/>
        </w:rPr>
        <w:t xml:space="preserve"> </w:t>
      </w:r>
      <w:r>
        <w:t>artefacts/</w:t>
      </w:r>
      <w:proofErr w:type="spellStart"/>
      <w:r>
        <w:t>utilise</w:t>
      </w:r>
      <w:proofErr w:type="spellEnd"/>
      <w:r>
        <w:rPr>
          <w:spacing w:val="-10"/>
        </w:rPr>
        <w:t xml:space="preserve"> </w:t>
      </w:r>
      <w:r>
        <w:t>our</w:t>
      </w:r>
      <w:r>
        <w:rPr>
          <w:spacing w:val="-10"/>
        </w:rPr>
        <w:t xml:space="preserve"> </w:t>
      </w:r>
      <w:r>
        <w:t>local</w:t>
      </w:r>
      <w:r>
        <w:rPr>
          <w:spacing w:val="-10"/>
        </w:rPr>
        <w:t xml:space="preserve"> </w:t>
      </w:r>
      <w:r>
        <w:t>resource</w:t>
      </w:r>
      <w:r>
        <w:rPr>
          <w:spacing w:val="-10"/>
        </w:rPr>
        <w:t xml:space="preserve"> </w:t>
      </w:r>
      <w:proofErr w:type="spellStart"/>
      <w:r>
        <w:t>centre</w:t>
      </w:r>
      <w:proofErr w:type="spellEnd"/>
      <w:r>
        <w:rPr>
          <w:spacing w:val="-9"/>
        </w:rPr>
        <w:t xml:space="preserve"> </w:t>
      </w:r>
      <w:r>
        <w:t>for</w:t>
      </w:r>
      <w:r>
        <w:rPr>
          <w:spacing w:val="-11"/>
        </w:rPr>
        <w:t xml:space="preserve"> </w:t>
      </w:r>
      <w:r>
        <w:rPr>
          <w:spacing w:val="-5"/>
        </w:rPr>
        <w:t>RE.</w:t>
      </w:r>
    </w:p>
    <w:p w14:paraId="5430683F" w14:textId="77777777" w:rsidR="00493B4F" w:rsidRDefault="00493B4F">
      <w:pPr>
        <w:pStyle w:val="BodyText"/>
      </w:pPr>
    </w:p>
    <w:p w14:paraId="601C08D5" w14:textId="77777777" w:rsidR="00493B4F" w:rsidRDefault="00493B4F">
      <w:pPr>
        <w:pStyle w:val="BodyText"/>
        <w:spacing w:before="7"/>
      </w:pPr>
    </w:p>
    <w:p w14:paraId="2E8BCC51" w14:textId="77777777" w:rsidR="00493B4F" w:rsidRDefault="00097AD5">
      <w:pPr>
        <w:pStyle w:val="Heading1"/>
      </w:pPr>
      <w:r>
        <w:rPr>
          <w:color w:val="2B84BB"/>
        </w:rPr>
        <w:t>Visits</w:t>
      </w:r>
      <w:r>
        <w:rPr>
          <w:color w:val="2B84BB"/>
          <w:spacing w:val="-3"/>
        </w:rPr>
        <w:t xml:space="preserve"> </w:t>
      </w:r>
      <w:r>
        <w:rPr>
          <w:color w:val="2B84BB"/>
        </w:rPr>
        <w:t>and</w:t>
      </w:r>
      <w:r>
        <w:rPr>
          <w:color w:val="2B84BB"/>
          <w:spacing w:val="-2"/>
        </w:rPr>
        <w:t xml:space="preserve"> visitors</w:t>
      </w:r>
    </w:p>
    <w:p w14:paraId="4429F958" w14:textId="77777777" w:rsidR="00493B4F" w:rsidRDefault="00097AD5">
      <w:pPr>
        <w:pStyle w:val="BodyText"/>
        <w:spacing w:before="97"/>
        <w:ind w:left="23" w:right="159"/>
        <w:jc w:val="both"/>
      </w:pPr>
      <w:r>
        <w:t>We</w:t>
      </w:r>
      <w:r>
        <w:rPr>
          <w:spacing w:val="-1"/>
        </w:rPr>
        <w:t xml:space="preserve"> </w:t>
      </w:r>
      <w:proofErr w:type="gramStart"/>
      <w:r>
        <w:t>are</w:t>
      </w:r>
      <w:r>
        <w:rPr>
          <w:spacing w:val="-1"/>
        </w:rPr>
        <w:t xml:space="preserve"> </w:t>
      </w:r>
      <w:r>
        <w:t>able</w:t>
      </w:r>
      <w:r>
        <w:rPr>
          <w:spacing w:val="-4"/>
        </w:rPr>
        <w:t xml:space="preserve"> </w:t>
      </w:r>
      <w:r>
        <w:t>to</w:t>
      </w:r>
      <w:proofErr w:type="gramEnd"/>
      <w:r>
        <w:rPr>
          <w:spacing w:val="-2"/>
        </w:rPr>
        <w:t xml:space="preserve"> </w:t>
      </w:r>
      <w:r>
        <w:t>visit</w:t>
      </w:r>
      <w:r>
        <w:rPr>
          <w:spacing w:val="-3"/>
        </w:rPr>
        <w:t xml:space="preserve"> </w:t>
      </w:r>
      <w:r>
        <w:t>places</w:t>
      </w:r>
      <w:r>
        <w:rPr>
          <w:spacing w:val="-5"/>
        </w:rPr>
        <w:t xml:space="preserve"> </w:t>
      </w:r>
      <w:r>
        <w:t>of</w:t>
      </w:r>
      <w:r>
        <w:rPr>
          <w:spacing w:val="-3"/>
        </w:rPr>
        <w:t xml:space="preserve"> </w:t>
      </w:r>
      <w:r>
        <w:t>worship</w:t>
      </w:r>
      <w:r>
        <w:rPr>
          <w:spacing w:val="-3"/>
        </w:rPr>
        <w:t xml:space="preserve"> </w:t>
      </w:r>
      <w:r>
        <w:t>in</w:t>
      </w:r>
      <w:r>
        <w:rPr>
          <w:spacing w:val="-5"/>
        </w:rPr>
        <w:t xml:space="preserve"> </w:t>
      </w:r>
      <w:r>
        <w:t>the</w:t>
      </w:r>
      <w:r>
        <w:rPr>
          <w:spacing w:val="-3"/>
        </w:rPr>
        <w:t xml:space="preserve"> </w:t>
      </w:r>
      <w:r>
        <w:t>immediate</w:t>
      </w:r>
      <w:r>
        <w:rPr>
          <w:spacing w:val="-1"/>
        </w:rPr>
        <w:t xml:space="preserve"> </w:t>
      </w:r>
      <w:r>
        <w:t>vicinity</w:t>
      </w:r>
      <w:r>
        <w:rPr>
          <w:spacing w:val="-3"/>
        </w:rPr>
        <w:t xml:space="preserve"> </w:t>
      </w:r>
      <w:r>
        <w:t>of</w:t>
      </w:r>
      <w:r>
        <w:rPr>
          <w:spacing w:val="-4"/>
        </w:rPr>
        <w:t xml:space="preserve"> </w:t>
      </w:r>
      <w:r>
        <w:t>the</w:t>
      </w:r>
      <w:r>
        <w:rPr>
          <w:spacing w:val="-3"/>
        </w:rPr>
        <w:t xml:space="preserve"> </w:t>
      </w:r>
      <w:r>
        <w:t>school,</w:t>
      </w:r>
      <w:r>
        <w:rPr>
          <w:spacing w:val="-4"/>
        </w:rPr>
        <w:t xml:space="preserve"> </w:t>
      </w:r>
      <w:r>
        <w:t>where faith</w:t>
      </w:r>
      <w:r>
        <w:rPr>
          <w:spacing w:val="-1"/>
        </w:rPr>
        <w:t xml:space="preserve"> </w:t>
      </w:r>
      <w:r>
        <w:t>leaders</w:t>
      </w:r>
      <w:r>
        <w:rPr>
          <w:spacing w:val="-1"/>
        </w:rPr>
        <w:t xml:space="preserve"> </w:t>
      </w:r>
      <w:r>
        <w:t>and other</w:t>
      </w:r>
      <w:r>
        <w:rPr>
          <w:spacing w:val="-6"/>
        </w:rPr>
        <w:t xml:space="preserve"> </w:t>
      </w:r>
      <w:r>
        <w:t>members</w:t>
      </w:r>
      <w:r>
        <w:rPr>
          <w:spacing w:val="-5"/>
        </w:rPr>
        <w:t xml:space="preserve"> </w:t>
      </w:r>
      <w:r>
        <w:t>of</w:t>
      </w:r>
      <w:r>
        <w:rPr>
          <w:spacing w:val="-3"/>
        </w:rPr>
        <w:t xml:space="preserve"> </w:t>
      </w:r>
      <w:r>
        <w:t>the</w:t>
      </w:r>
      <w:r>
        <w:rPr>
          <w:spacing w:val="-3"/>
        </w:rPr>
        <w:t xml:space="preserve"> </w:t>
      </w:r>
      <w:r>
        <w:t>community</w:t>
      </w:r>
      <w:r>
        <w:rPr>
          <w:spacing w:val="-5"/>
        </w:rPr>
        <w:t xml:space="preserve"> </w:t>
      </w:r>
      <w:r>
        <w:t>are</w:t>
      </w:r>
      <w:r>
        <w:rPr>
          <w:spacing w:val="-5"/>
        </w:rPr>
        <w:t xml:space="preserve"> </w:t>
      </w:r>
      <w:r>
        <w:t>willing</w:t>
      </w:r>
      <w:r>
        <w:rPr>
          <w:spacing w:val="-4"/>
        </w:rPr>
        <w:t xml:space="preserve"> </w:t>
      </w:r>
      <w:r>
        <w:t>to</w:t>
      </w:r>
      <w:r>
        <w:rPr>
          <w:spacing w:val="-4"/>
        </w:rPr>
        <w:t xml:space="preserve"> </w:t>
      </w:r>
      <w:r>
        <w:t>meet</w:t>
      </w:r>
      <w:r>
        <w:rPr>
          <w:spacing w:val="-5"/>
        </w:rPr>
        <w:t xml:space="preserve"> </w:t>
      </w:r>
      <w:r>
        <w:t>with</w:t>
      </w:r>
      <w:r>
        <w:rPr>
          <w:spacing w:val="-3"/>
        </w:rPr>
        <w:t xml:space="preserve"> </w:t>
      </w:r>
      <w:r>
        <w:t>children</w:t>
      </w:r>
      <w:r>
        <w:rPr>
          <w:spacing w:val="-4"/>
        </w:rPr>
        <w:t xml:space="preserve"> </w:t>
      </w:r>
      <w:r>
        <w:t>and</w:t>
      </w:r>
      <w:r>
        <w:rPr>
          <w:spacing w:val="-4"/>
        </w:rPr>
        <w:t xml:space="preserve"> </w:t>
      </w:r>
      <w:r>
        <w:t>be</w:t>
      </w:r>
      <w:r>
        <w:rPr>
          <w:spacing w:val="-3"/>
        </w:rPr>
        <w:t xml:space="preserve"> </w:t>
      </w:r>
      <w:r>
        <w:t>involved</w:t>
      </w:r>
      <w:r>
        <w:rPr>
          <w:spacing w:val="-4"/>
        </w:rPr>
        <w:t xml:space="preserve"> </w:t>
      </w:r>
      <w:r>
        <w:t>in</w:t>
      </w:r>
      <w:r>
        <w:rPr>
          <w:spacing w:val="-5"/>
        </w:rPr>
        <w:t xml:space="preserve"> </w:t>
      </w:r>
      <w:r>
        <w:t>the</w:t>
      </w:r>
      <w:r>
        <w:rPr>
          <w:spacing w:val="-5"/>
        </w:rPr>
        <w:t xml:space="preserve"> </w:t>
      </w:r>
      <w:r>
        <w:t>teaching</w:t>
      </w:r>
      <w:r>
        <w:rPr>
          <w:spacing w:val="-6"/>
        </w:rPr>
        <w:t xml:space="preserve"> </w:t>
      </w:r>
      <w:r>
        <w:t>of RE.</w:t>
      </w:r>
      <w:r>
        <w:rPr>
          <w:spacing w:val="35"/>
        </w:rPr>
        <w:t xml:space="preserve"> </w:t>
      </w:r>
      <w:r>
        <w:t>We</w:t>
      </w:r>
      <w:r>
        <w:rPr>
          <w:spacing w:val="-8"/>
        </w:rPr>
        <w:t xml:space="preserve"> </w:t>
      </w:r>
      <w:r>
        <w:t>aim</w:t>
      </w:r>
      <w:r>
        <w:rPr>
          <w:spacing w:val="-8"/>
        </w:rPr>
        <w:t xml:space="preserve"> </w:t>
      </w:r>
      <w:r>
        <w:t>to</w:t>
      </w:r>
      <w:r>
        <w:rPr>
          <w:spacing w:val="-8"/>
        </w:rPr>
        <w:t xml:space="preserve"> </w:t>
      </w:r>
      <w:r>
        <w:t>use</w:t>
      </w:r>
      <w:r>
        <w:rPr>
          <w:spacing w:val="-8"/>
        </w:rPr>
        <w:t xml:space="preserve"> </w:t>
      </w:r>
      <w:r>
        <w:t>this</w:t>
      </w:r>
      <w:r>
        <w:rPr>
          <w:spacing w:val="-9"/>
        </w:rPr>
        <w:t xml:space="preserve"> </w:t>
      </w:r>
      <w:r>
        <w:t>valuable</w:t>
      </w:r>
      <w:r>
        <w:rPr>
          <w:spacing w:val="-6"/>
        </w:rPr>
        <w:t xml:space="preserve"> </w:t>
      </w:r>
      <w:r>
        <w:t>resource</w:t>
      </w:r>
      <w:r>
        <w:rPr>
          <w:spacing w:val="-8"/>
        </w:rPr>
        <w:t xml:space="preserve"> </w:t>
      </w:r>
      <w:r>
        <w:t>for</w:t>
      </w:r>
      <w:r>
        <w:rPr>
          <w:spacing w:val="-9"/>
        </w:rPr>
        <w:t xml:space="preserve"> </w:t>
      </w:r>
      <w:r>
        <w:t>all</w:t>
      </w:r>
      <w:r>
        <w:rPr>
          <w:spacing w:val="-10"/>
        </w:rPr>
        <w:t xml:space="preserve"> </w:t>
      </w:r>
      <w:r>
        <w:t>classes.</w:t>
      </w:r>
      <w:r>
        <w:rPr>
          <w:spacing w:val="36"/>
        </w:rPr>
        <w:t xml:space="preserve"> </w:t>
      </w:r>
      <w:r>
        <w:t>All</w:t>
      </w:r>
      <w:r>
        <w:rPr>
          <w:spacing w:val="-9"/>
        </w:rPr>
        <w:t xml:space="preserve"> </w:t>
      </w:r>
      <w:r>
        <w:t>pupils</w:t>
      </w:r>
      <w:r>
        <w:rPr>
          <w:spacing w:val="-7"/>
        </w:rPr>
        <w:t xml:space="preserve"> </w:t>
      </w:r>
      <w:proofErr w:type="gramStart"/>
      <w:r>
        <w:t>have</w:t>
      </w:r>
      <w:r>
        <w:rPr>
          <w:spacing w:val="-8"/>
        </w:rPr>
        <w:t xml:space="preserve"> </w:t>
      </w:r>
      <w:r>
        <w:t>the</w:t>
      </w:r>
      <w:r>
        <w:rPr>
          <w:spacing w:val="-8"/>
        </w:rPr>
        <w:t xml:space="preserve"> </w:t>
      </w:r>
      <w:r>
        <w:t>opportunity</w:t>
      </w:r>
      <w:r>
        <w:rPr>
          <w:spacing w:val="-6"/>
        </w:rPr>
        <w:t xml:space="preserve"> </w:t>
      </w:r>
      <w:r>
        <w:t>to</w:t>
      </w:r>
      <w:proofErr w:type="gramEnd"/>
      <w:r>
        <w:rPr>
          <w:spacing w:val="-10"/>
        </w:rPr>
        <w:t xml:space="preserve"> </w:t>
      </w:r>
      <w:r>
        <w:t>visit</w:t>
      </w:r>
      <w:r>
        <w:rPr>
          <w:spacing w:val="-8"/>
        </w:rPr>
        <w:t xml:space="preserve"> </w:t>
      </w:r>
      <w:r>
        <w:t>a</w:t>
      </w:r>
      <w:r>
        <w:rPr>
          <w:spacing w:val="-7"/>
        </w:rPr>
        <w:t xml:space="preserve"> </w:t>
      </w:r>
      <w:r>
        <w:t xml:space="preserve">place of worship and participate in the visit of a representative to </w:t>
      </w:r>
      <w:proofErr w:type="gramStart"/>
      <w:r>
        <w:t>their</w:t>
      </w:r>
      <w:proofErr w:type="gramEnd"/>
      <w:r>
        <w:t xml:space="preserve"> RE class.</w:t>
      </w:r>
    </w:p>
    <w:p w14:paraId="194F8E78" w14:textId="02BC3955" w:rsidR="00493B4F" w:rsidRPr="00BB69B5" w:rsidRDefault="00BB69B5">
      <w:pPr>
        <w:pStyle w:val="BodyText"/>
        <w:spacing w:before="101"/>
        <w:ind w:left="23"/>
        <w:jc w:val="both"/>
        <w:rPr>
          <w:color w:val="EE0000"/>
        </w:rPr>
      </w:pPr>
      <w:r w:rsidRPr="00BB69B5">
        <w:rPr>
          <w:color w:val="EE0000"/>
        </w:rPr>
        <w:t xml:space="preserve">NB North Yorkshire SACRE visits and </w:t>
      </w:r>
      <w:proofErr w:type="gramStart"/>
      <w:r w:rsidRPr="00BB69B5">
        <w:rPr>
          <w:color w:val="EE0000"/>
        </w:rPr>
        <w:t>visitors</w:t>
      </w:r>
      <w:proofErr w:type="gramEnd"/>
      <w:r w:rsidRPr="00BB69B5">
        <w:rPr>
          <w:color w:val="EE0000"/>
        </w:rPr>
        <w:t xml:space="preserve"> guidance can be found on the syllabus page of the NYES website</w:t>
      </w:r>
    </w:p>
    <w:p w14:paraId="1C1961D8" w14:textId="77777777" w:rsidR="00493B4F" w:rsidRDefault="00493B4F">
      <w:pPr>
        <w:pStyle w:val="BodyText"/>
        <w:spacing w:before="200"/>
      </w:pPr>
    </w:p>
    <w:p w14:paraId="14CB638D" w14:textId="77777777" w:rsidR="00493B4F" w:rsidRDefault="00097AD5">
      <w:pPr>
        <w:pStyle w:val="BodyText"/>
        <w:tabs>
          <w:tab w:val="left" w:pos="8327"/>
        </w:tabs>
        <w:ind w:left="23" w:right="161"/>
        <w:jc w:val="both"/>
        <w:rPr>
          <w:b/>
          <w:i/>
        </w:rPr>
      </w:pPr>
      <w:r>
        <w:t xml:space="preserve">Children will have the opportunity to make the following visits during their time at </w:t>
      </w:r>
      <w:r>
        <w:rPr>
          <w:b/>
          <w:i/>
          <w:u w:val="thick"/>
        </w:rPr>
        <w:tab/>
      </w:r>
      <w:r>
        <w:rPr>
          <w:b/>
          <w:i/>
          <w:spacing w:val="-2"/>
        </w:rPr>
        <w:t>Primary School.</w:t>
      </w:r>
    </w:p>
    <w:p w14:paraId="59B6E805" w14:textId="77777777" w:rsidR="00493B4F" w:rsidRDefault="00097AD5">
      <w:pPr>
        <w:spacing w:before="99"/>
        <w:ind w:left="23"/>
        <w:jc w:val="both"/>
        <w:rPr>
          <w:b/>
        </w:rPr>
      </w:pPr>
      <w:r>
        <w:rPr>
          <w:b/>
        </w:rPr>
        <w:t>Year</w:t>
      </w:r>
      <w:r>
        <w:rPr>
          <w:b/>
          <w:spacing w:val="-2"/>
        </w:rPr>
        <w:t xml:space="preserve"> </w:t>
      </w:r>
      <w:r>
        <w:rPr>
          <w:b/>
          <w:spacing w:val="-10"/>
        </w:rPr>
        <w:t>1</w:t>
      </w:r>
    </w:p>
    <w:p w14:paraId="58EFF2D0" w14:textId="77777777" w:rsidR="00493B4F" w:rsidRDefault="00097AD5">
      <w:pPr>
        <w:spacing w:before="101"/>
        <w:ind w:left="23"/>
        <w:jc w:val="both"/>
        <w:rPr>
          <w:b/>
        </w:rPr>
      </w:pPr>
      <w:r>
        <w:rPr>
          <w:b/>
        </w:rPr>
        <w:t>Year</w:t>
      </w:r>
      <w:r>
        <w:rPr>
          <w:b/>
          <w:spacing w:val="-2"/>
        </w:rPr>
        <w:t xml:space="preserve"> </w:t>
      </w:r>
      <w:r>
        <w:rPr>
          <w:b/>
          <w:spacing w:val="-10"/>
        </w:rPr>
        <w:t>2</w:t>
      </w:r>
    </w:p>
    <w:p w14:paraId="0842FE17" w14:textId="77777777" w:rsidR="00493B4F" w:rsidRDefault="00097AD5">
      <w:pPr>
        <w:spacing w:before="99"/>
        <w:ind w:left="23"/>
        <w:jc w:val="both"/>
        <w:rPr>
          <w:b/>
        </w:rPr>
      </w:pPr>
      <w:r>
        <w:rPr>
          <w:b/>
        </w:rPr>
        <w:t>Year</w:t>
      </w:r>
      <w:r>
        <w:rPr>
          <w:b/>
          <w:spacing w:val="-2"/>
        </w:rPr>
        <w:t xml:space="preserve"> </w:t>
      </w:r>
      <w:r>
        <w:rPr>
          <w:b/>
          <w:spacing w:val="-10"/>
        </w:rPr>
        <w:t>3</w:t>
      </w:r>
    </w:p>
    <w:p w14:paraId="0D1A7ABF" w14:textId="77777777" w:rsidR="00493B4F" w:rsidRDefault="00097AD5">
      <w:pPr>
        <w:spacing w:before="101"/>
        <w:ind w:left="23"/>
        <w:jc w:val="both"/>
        <w:rPr>
          <w:b/>
        </w:rPr>
      </w:pPr>
      <w:r>
        <w:rPr>
          <w:b/>
        </w:rPr>
        <w:t>Year</w:t>
      </w:r>
      <w:r>
        <w:rPr>
          <w:b/>
          <w:spacing w:val="-2"/>
        </w:rPr>
        <w:t xml:space="preserve"> </w:t>
      </w:r>
      <w:r>
        <w:rPr>
          <w:b/>
          <w:spacing w:val="-10"/>
        </w:rPr>
        <w:t>4</w:t>
      </w:r>
    </w:p>
    <w:p w14:paraId="4BE3A251" w14:textId="77777777" w:rsidR="00493B4F" w:rsidRDefault="00097AD5">
      <w:pPr>
        <w:spacing w:before="99"/>
        <w:ind w:left="23"/>
        <w:jc w:val="both"/>
        <w:rPr>
          <w:b/>
        </w:rPr>
      </w:pPr>
      <w:r>
        <w:rPr>
          <w:b/>
        </w:rPr>
        <w:t>Year</w:t>
      </w:r>
      <w:r>
        <w:rPr>
          <w:b/>
          <w:spacing w:val="-2"/>
        </w:rPr>
        <w:t xml:space="preserve"> </w:t>
      </w:r>
      <w:r>
        <w:rPr>
          <w:b/>
          <w:spacing w:val="-10"/>
        </w:rPr>
        <w:t>5</w:t>
      </w:r>
    </w:p>
    <w:p w14:paraId="76D6C85A" w14:textId="77777777" w:rsidR="00493B4F" w:rsidRDefault="00097AD5">
      <w:pPr>
        <w:spacing w:before="101"/>
        <w:ind w:left="23"/>
        <w:jc w:val="both"/>
        <w:rPr>
          <w:b/>
        </w:rPr>
      </w:pPr>
      <w:r>
        <w:rPr>
          <w:b/>
        </w:rPr>
        <w:t>Year</w:t>
      </w:r>
      <w:r>
        <w:rPr>
          <w:b/>
          <w:spacing w:val="-2"/>
        </w:rPr>
        <w:t xml:space="preserve"> </w:t>
      </w:r>
      <w:r>
        <w:rPr>
          <w:b/>
          <w:spacing w:val="-10"/>
        </w:rPr>
        <w:t>6</w:t>
      </w:r>
    </w:p>
    <w:p w14:paraId="28D1171D" w14:textId="77777777" w:rsidR="00493B4F" w:rsidRPr="00BB69B5" w:rsidRDefault="00097AD5">
      <w:pPr>
        <w:spacing w:before="99"/>
        <w:ind w:left="23" w:right="160"/>
        <w:jc w:val="both"/>
        <w:rPr>
          <w:i/>
          <w:color w:val="EE0000"/>
        </w:rPr>
      </w:pPr>
      <w:r>
        <w:t xml:space="preserve">The RE subject leader supports class teachers to </w:t>
      </w:r>
      <w:proofErr w:type="spellStart"/>
      <w:r>
        <w:t>organise</w:t>
      </w:r>
      <w:proofErr w:type="spellEnd"/>
      <w:r>
        <w:t xml:space="preserve"> these educational visits. </w:t>
      </w:r>
      <w:r w:rsidRPr="00BB69B5">
        <w:rPr>
          <w:color w:val="EE0000"/>
        </w:rPr>
        <w:t>[</w:t>
      </w:r>
      <w:r w:rsidRPr="00BB69B5">
        <w:rPr>
          <w:i/>
          <w:color w:val="EE0000"/>
        </w:rPr>
        <w:t xml:space="preserve">In this section, </w:t>
      </w:r>
      <w:r w:rsidRPr="00BB69B5">
        <w:rPr>
          <w:i/>
          <w:color w:val="EE0000"/>
        </w:rPr>
        <w:lastRenderedPageBreak/>
        <w:t>include</w:t>
      </w:r>
      <w:r w:rsidRPr="00BB69B5">
        <w:rPr>
          <w:i/>
          <w:color w:val="EE0000"/>
          <w:spacing w:val="-2"/>
        </w:rPr>
        <w:t xml:space="preserve"> </w:t>
      </w:r>
      <w:r w:rsidRPr="00BB69B5">
        <w:rPr>
          <w:i/>
          <w:color w:val="EE0000"/>
        </w:rPr>
        <w:t>the</w:t>
      </w:r>
      <w:r w:rsidRPr="00BB69B5">
        <w:rPr>
          <w:i/>
          <w:color w:val="EE0000"/>
          <w:spacing w:val="-2"/>
        </w:rPr>
        <w:t xml:space="preserve"> </w:t>
      </w:r>
      <w:r w:rsidRPr="00BB69B5">
        <w:rPr>
          <w:i/>
          <w:color w:val="EE0000"/>
        </w:rPr>
        <w:t>arrangements</w:t>
      </w:r>
      <w:r w:rsidRPr="00BB69B5">
        <w:rPr>
          <w:i/>
          <w:color w:val="EE0000"/>
          <w:spacing w:val="-4"/>
        </w:rPr>
        <w:t xml:space="preserve"> </w:t>
      </w:r>
      <w:r w:rsidRPr="00BB69B5">
        <w:rPr>
          <w:i/>
          <w:color w:val="EE0000"/>
        </w:rPr>
        <w:t>in</w:t>
      </w:r>
      <w:r w:rsidRPr="00BB69B5">
        <w:rPr>
          <w:i/>
          <w:color w:val="EE0000"/>
          <w:spacing w:val="-3"/>
        </w:rPr>
        <w:t xml:space="preserve"> </w:t>
      </w:r>
      <w:r w:rsidRPr="00BB69B5">
        <w:rPr>
          <w:i/>
          <w:color w:val="EE0000"/>
        </w:rPr>
        <w:t>your</w:t>
      </w:r>
      <w:r w:rsidRPr="00BB69B5">
        <w:rPr>
          <w:i/>
          <w:color w:val="EE0000"/>
          <w:spacing w:val="-3"/>
        </w:rPr>
        <w:t xml:space="preserve"> </w:t>
      </w:r>
      <w:r w:rsidRPr="00BB69B5">
        <w:rPr>
          <w:i/>
          <w:color w:val="EE0000"/>
        </w:rPr>
        <w:t>school.</w:t>
      </w:r>
      <w:r w:rsidRPr="00BB69B5">
        <w:rPr>
          <w:i/>
          <w:color w:val="EE0000"/>
          <w:spacing w:val="-3"/>
        </w:rPr>
        <w:t xml:space="preserve"> </w:t>
      </w:r>
      <w:r w:rsidRPr="00BB69B5">
        <w:rPr>
          <w:i/>
          <w:color w:val="EE0000"/>
        </w:rPr>
        <w:t>It</w:t>
      </w:r>
      <w:r w:rsidRPr="00BB69B5">
        <w:rPr>
          <w:i/>
          <w:color w:val="EE0000"/>
          <w:spacing w:val="-2"/>
        </w:rPr>
        <w:t xml:space="preserve"> </w:t>
      </w:r>
      <w:r w:rsidRPr="00BB69B5">
        <w:rPr>
          <w:i/>
          <w:color w:val="EE0000"/>
        </w:rPr>
        <w:t>is</w:t>
      </w:r>
      <w:r w:rsidRPr="00BB69B5">
        <w:rPr>
          <w:i/>
          <w:color w:val="EE0000"/>
          <w:spacing w:val="-1"/>
        </w:rPr>
        <w:t xml:space="preserve"> </w:t>
      </w:r>
      <w:r w:rsidRPr="00BB69B5">
        <w:rPr>
          <w:i/>
          <w:color w:val="EE0000"/>
        </w:rPr>
        <w:t>good</w:t>
      </w:r>
      <w:r w:rsidRPr="00BB69B5">
        <w:rPr>
          <w:i/>
          <w:color w:val="EE0000"/>
          <w:spacing w:val="-5"/>
        </w:rPr>
        <w:t xml:space="preserve"> </w:t>
      </w:r>
      <w:r w:rsidRPr="00BB69B5">
        <w:rPr>
          <w:i/>
          <w:color w:val="EE0000"/>
        </w:rPr>
        <w:t>practice</w:t>
      </w:r>
      <w:r w:rsidRPr="00BB69B5">
        <w:rPr>
          <w:i/>
          <w:color w:val="EE0000"/>
          <w:spacing w:val="-2"/>
        </w:rPr>
        <w:t xml:space="preserve"> </w:t>
      </w:r>
      <w:r w:rsidRPr="00BB69B5">
        <w:rPr>
          <w:i/>
          <w:color w:val="EE0000"/>
        </w:rPr>
        <w:t>for</w:t>
      </w:r>
      <w:r w:rsidRPr="00BB69B5">
        <w:rPr>
          <w:i/>
          <w:color w:val="EE0000"/>
          <w:spacing w:val="-4"/>
        </w:rPr>
        <w:t xml:space="preserve"> </w:t>
      </w:r>
      <w:r w:rsidRPr="00BB69B5">
        <w:rPr>
          <w:i/>
          <w:color w:val="EE0000"/>
        </w:rPr>
        <w:t>a</w:t>
      </w:r>
      <w:r w:rsidRPr="00BB69B5">
        <w:rPr>
          <w:i/>
          <w:color w:val="EE0000"/>
          <w:spacing w:val="-4"/>
        </w:rPr>
        <w:t xml:space="preserve"> </w:t>
      </w:r>
      <w:r w:rsidRPr="00BB69B5">
        <w:rPr>
          <w:i/>
          <w:color w:val="EE0000"/>
        </w:rPr>
        <w:t>school</w:t>
      </w:r>
      <w:r w:rsidRPr="00BB69B5">
        <w:rPr>
          <w:i/>
          <w:color w:val="EE0000"/>
          <w:spacing w:val="-2"/>
        </w:rPr>
        <w:t xml:space="preserve"> </w:t>
      </w:r>
      <w:r w:rsidRPr="00BB69B5">
        <w:rPr>
          <w:i/>
          <w:color w:val="EE0000"/>
        </w:rPr>
        <w:t>to</w:t>
      </w:r>
      <w:r w:rsidRPr="00BB69B5">
        <w:rPr>
          <w:i/>
          <w:color w:val="EE0000"/>
          <w:spacing w:val="-5"/>
        </w:rPr>
        <w:t xml:space="preserve"> </w:t>
      </w:r>
      <w:r w:rsidRPr="00BB69B5">
        <w:rPr>
          <w:i/>
          <w:color w:val="EE0000"/>
        </w:rPr>
        <w:t>include</w:t>
      </w:r>
      <w:r w:rsidRPr="00BB69B5">
        <w:rPr>
          <w:i/>
          <w:color w:val="EE0000"/>
          <w:spacing w:val="-2"/>
        </w:rPr>
        <w:t xml:space="preserve"> </w:t>
      </w:r>
      <w:r w:rsidRPr="00BB69B5">
        <w:rPr>
          <w:i/>
          <w:color w:val="EE0000"/>
        </w:rPr>
        <w:t>visits</w:t>
      </w:r>
      <w:r w:rsidRPr="00BB69B5">
        <w:rPr>
          <w:i/>
          <w:color w:val="EE0000"/>
          <w:spacing w:val="-1"/>
        </w:rPr>
        <w:t xml:space="preserve"> </w:t>
      </w:r>
      <w:r w:rsidRPr="00BB69B5">
        <w:rPr>
          <w:i/>
          <w:color w:val="EE0000"/>
        </w:rPr>
        <w:t>and</w:t>
      </w:r>
      <w:r w:rsidRPr="00BB69B5">
        <w:rPr>
          <w:i/>
          <w:color w:val="EE0000"/>
          <w:spacing w:val="-3"/>
        </w:rPr>
        <w:t xml:space="preserve"> </w:t>
      </w:r>
      <w:r w:rsidRPr="00BB69B5">
        <w:rPr>
          <w:i/>
          <w:color w:val="EE0000"/>
        </w:rPr>
        <w:t>visitors</w:t>
      </w:r>
      <w:r w:rsidRPr="00BB69B5">
        <w:rPr>
          <w:i/>
          <w:color w:val="EE0000"/>
          <w:spacing w:val="-1"/>
        </w:rPr>
        <w:t xml:space="preserve"> </w:t>
      </w:r>
      <w:r w:rsidRPr="00BB69B5">
        <w:rPr>
          <w:i/>
          <w:color w:val="EE0000"/>
        </w:rPr>
        <w:t>in accordance with the RE curriculum]</w:t>
      </w:r>
    </w:p>
    <w:p w14:paraId="78707518" w14:textId="77777777" w:rsidR="00493B4F" w:rsidRDefault="00493B4F">
      <w:pPr>
        <w:pStyle w:val="BodyText"/>
        <w:rPr>
          <w:i/>
        </w:rPr>
      </w:pPr>
    </w:p>
    <w:p w14:paraId="0D491774" w14:textId="77777777" w:rsidR="00493B4F" w:rsidRDefault="00493B4F">
      <w:pPr>
        <w:pStyle w:val="BodyText"/>
        <w:spacing w:before="6"/>
        <w:rPr>
          <w:i/>
        </w:rPr>
      </w:pPr>
    </w:p>
    <w:p w14:paraId="481568D3" w14:textId="77777777" w:rsidR="00493B4F" w:rsidRDefault="00097AD5">
      <w:pPr>
        <w:pStyle w:val="Heading1"/>
      </w:pPr>
      <w:r>
        <w:rPr>
          <w:color w:val="2B84BB"/>
        </w:rPr>
        <w:t>Matching</w:t>
      </w:r>
      <w:r>
        <w:rPr>
          <w:color w:val="2B84BB"/>
          <w:spacing w:val="-8"/>
        </w:rPr>
        <w:t xml:space="preserve"> </w:t>
      </w:r>
      <w:r>
        <w:rPr>
          <w:color w:val="2B84BB"/>
        </w:rPr>
        <w:t>Work</w:t>
      </w:r>
      <w:r>
        <w:rPr>
          <w:color w:val="2B84BB"/>
          <w:spacing w:val="-6"/>
        </w:rPr>
        <w:t xml:space="preserve"> </w:t>
      </w:r>
      <w:r>
        <w:rPr>
          <w:color w:val="2B84BB"/>
        </w:rPr>
        <w:t>to</w:t>
      </w:r>
      <w:r>
        <w:rPr>
          <w:color w:val="2B84BB"/>
          <w:spacing w:val="-5"/>
        </w:rPr>
        <w:t xml:space="preserve"> </w:t>
      </w:r>
      <w:r>
        <w:rPr>
          <w:color w:val="2B84BB"/>
        </w:rPr>
        <w:t>Pupils'</w:t>
      </w:r>
      <w:r>
        <w:rPr>
          <w:color w:val="2B84BB"/>
          <w:spacing w:val="-4"/>
        </w:rPr>
        <w:t xml:space="preserve"> </w:t>
      </w:r>
      <w:r>
        <w:rPr>
          <w:color w:val="2B84BB"/>
          <w:spacing w:val="-2"/>
        </w:rPr>
        <w:t>Needs</w:t>
      </w:r>
    </w:p>
    <w:p w14:paraId="78633C84" w14:textId="77777777" w:rsidR="00493B4F" w:rsidRDefault="00097AD5">
      <w:pPr>
        <w:pStyle w:val="BodyText"/>
        <w:spacing w:before="99"/>
        <w:ind w:left="23" w:right="161"/>
        <w:jc w:val="both"/>
      </w:pPr>
      <w:r>
        <w:t>Our whole school policy regarding pupils with special needs and differentiation, applies to RE. Teachers</w:t>
      </w:r>
      <w:r>
        <w:rPr>
          <w:spacing w:val="-6"/>
        </w:rPr>
        <w:t xml:space="preserve"> </w:t>
      </w:r>
      <w:r>
        <w:t>should</w:t>
      </w:r>
      <w:r>
        <w:rPr>
          <w:spacing w:val="-5"/>
        </w:rPr>
        <w:t xml:space="preserve"> </w:t>
      </w:r>
      <w:r>
        <w:t>be</w:t>
      </w:r>
      <w:r>
        <w:rPr>
          <w:spacing w:val="-3"/>
        </w:rPr>
        <w:t xml:space="preserve"> </w:t>
      </w:r>
      <w:r>
        <w:t>alert</w:t>
      </w:r>
      <w:r>
        <w:rPr>
          <w:spacing w:val="-5"/>
        </w:rPr>
        <w:t xml:space="preserve"> </w:t>
      </w:r>
      <w:r>
        <w:t>to</w:t>
      </w:r>
      <w:r>
        <w:rPr>
          <w:spacing w:val="-4"/>
        </w:rPr>
        <w:t xml:space="preserve"> </w:t>
      </w:r>
      <w:r>
        <w:t>the</w:t>
      </w:r>
      <w:r>
        <w:rPr>
          <w:spacing w:val="-3"/>
        </w:rPr>
        <w:t xml:space="preserve"> </w:t>
      </w:r>
      <w:r>
        <w:t>fact</w:t>
      </w:r>
      <w:r>
        <w:rPr>
          <w:spacing w:val="-5"/>
        </w:rPr>
        <w:t xml:space="preserve"> </w:t>
      </w:r>
      <w:r>
        <w:t>that</w:t>
      </w:r>
      <w:r>
        <w:rPr>
          <w:spacing w:val="-3"/>
        </w:rPr>
        <w:t xml:space="preserve"> </w:t>
      </w:r>
      <w:r>
        <w:t>some</w:t>
      </w:r>
      <w:r>
        <w:rPr>
          <w:spacing w:val="-5"/>
        </w:rPr>
        <w:t xml:space="preserve"> </w:t>
      </w:r>
      <w:r>
        <w:t>children</w:t>
      </w:r>
      <w:r>
        <w:rPr>
          <w:spacing w:val="-6"/>
        </w:rPr>
        <w:t xml:space="preserve"> </w:t>
      </w:r>
      <w:r>
        <w:t>have</w:t>
      </w:r>
      <w:r>
        <w:rPr>
          <w:spacing w:val="-5"/>
        </w:rPr>
        <w:t xml:space="preserve"> </w:t>
      </w:r>
      <w:r>
        <w:t>special</w:t>
      </w:r>
      <w:r>
        <w:rPr>
          <w:spacing w:val="-7"/>
        </w:rPr>
        <w:t xml:space="preserve"> </w:t>
      </w:r>
      <w:r>
        <w:t>and</w:t>
      </w:r>
      <w:r>
        <w:rPr>
          <w:spacing w:val="-4"/>
        </w:rPr>
        <w:t xml:space="preserve"> </w:t>
      </w:r>
      <w:r>
        <w:t>deep</w:t>
      </w:r>
      <w:r>
        <w:rPr>
          <w:spacing w:val="-6"/>
        </w:rPr>
        <w:t xml:space="preserve"> </w:t>
      </w:r>
      <w:r>
        <w:t>experience</w:t>
      </w:r>
      <w:r>
        <w:rPr>
          <w:spacing w:val="-5"/>
        </w:rPr>
        <w:t xml:space="preserve"> </w:t>
      </w:r>
      <w:r>
        <w:t>of</w:t>
      </w:r>
      <w:r>
        <w:rPr>
          <w:spacing w:val="-6"/>
        </w:rPr>
        <w:t xml:space="preserve"> </w:t>
      </w:r>
      <w:r>
        <w:t>a</w:t>
      </w:r>
      <w:r>
        <w:rPr>
          <w:spacing w:val="-3"/>
        </w:rPr>
        <w:t xml:space="preserve"> </w:t>
      </w:r>
      <w:r>
        <w:t>religion through family practice.</w:t>
      </w:r>
      <w:r>
        <w:rPr>
          <w:spacing w:val="40"/>
        </w:rPr>
        <w:t xml:space="preserve"> </w:t>
      </w:r>
      <w:r>
        <w:t>This of course may not relate to their general educational ability.</w:t>
      </w:r>
    </w:p>
    <w:p w14:paraId="12159A4D" w14:textId="77777777" w:rsidR="00493B4F" w:rsidRDefault="00493B4F">
      <w:pPr>
        <w:pStyle w:val="BodyText"/>
      </w:pPr>
    </w:p>
    <w:p w14:paraId="61CD49AC" w14:textId="77777777" w:rsidR="00493B4F" w:rsidRDefault="00493B4F">
      <w:pPr>
        <w:pStyle w:val="BodyText"/>
        <w:spacing w:before="7"/>
      </w:pPr>
    </w:p>
    <w:p w14:paraId="1B903330" w14:textId="77777777" w:rsidR="00493B4F" w:rsidRDefault="00097AD5">
      <w:pPr>
        <w:pStyle w:val="Heading1"/>
      </w:pPr>
      <w:r>
        <w:rPr>
          <w:color w:val="2B84BB"/>
          <w:spacing w:val="-2"/>
        </w:rPr>
        <w:t>Assessment</w:t>
      </w:r>
    </w:p>
    <w:p w14:paraId="06B5C3BD" w14:textId="3D241573" w:rsidR="00493B4F" w:rsidRPr="00BB69B5" w:rsidRDefault="00097AD5" w:rsidP="00BB69B5">
      <w:pPr>
        <w:pStyle w:val="BodyText"/>
        <w:tabs>
          <w:tab w:val="left" w:pos="9097"/>
        </w:tabs>
        <w:spacing w:before="102" w:line="237" w:lineRule="auto"/>
        <w:ind w:left="23" w:right="114"/>
        <w:jc w:val="both"/>
      </w:pPr>
      <w:r>
        <w:t>We report on pupils’ progress and attainment in RE to parents, as required by law.</w:t>
      </w:r>
      <w:r>
        <w:rPr>
          <w:spacing w:val="40"/>
        </w:rPr>
        <w:t xml:space="preserve"> </w:t>
      </w:r>
      <w:r>
        <w:t xml:space="preserve">The </w:t>
      </w:r>
      <w:r w:rsidR="00BB69B5">
        <w:rPr>
          <w:u w:val="single"/>
        </w:rPr>
        <w:t>North Yorkshire</w:t>
      </w:r>
      <w:r>
        <w:t xml:space="preserve"> Agreed</w:t>
      </w:r>
      <w:r>
        <w:rPr>
          <w:spacing w:val="32"/>
        </w:rPr>
        <w:t xml:space="preserve"> </w:t>
      </w:r>
      <w:r>
        <w:t>Syllabus/our</w:t>
      </w:r>
      <w:r>
        <w:rPr>
          <w:spacing w:val="30"/>
        </w:rPr>
        <w:t xml:space="preserve"> </w:t>
      </w:r>
      <w:r>
        <w:t>chosen</w:t>
      </w:r>
      <w:r>
        <w:rPr>
          <w:spacing w:val="32"/>
        </w:rPr>
        <w:t xml:space="preserve"> </w:t>
      </w:r>
      <w:r>
        <w:t>syllabus</w:t>
      </w:r>
      <w:r>
        <w:rPr>
          <w:spacing w:val="32"/>
        </w:rPr>
        <w:t xml:space="preserve"> </w:t>
      </w:r>
      <w:r>
        <w:t>provides</w:t>
      </w:r>
      <w:r>
        <w:rPr>
          <w:spacing w:val="31"/>
        </w:rPr>
        <w:t xml:space="preserve"> </w:t>
      </w:r>
      <w:r>
        <w:t>descriptions</w:t>
      </w:r>
      <w:r>
        <w:rPr>
          <w:spacing w:val="30"/>
        </w:rPr>
        <w:t xml:space="preserve"> </w:t>
      </w:r>
      <w:r>
        <w:t>of</w:t>
      </w:r>
      <w:r>
        <w:rPr>
          <w:spacing w:val="32"/>
        </w:rPr>
        <w:t xml:space="preserve"> </w:t>
      </w:r>
      <w:r>
        <w:t>progress</w:t>
      </w:r>
      <w:r>
        <w:rPr>
          <w:spacing w:val="30"/>
        </w:rPr>
        <w:t xml:space="preserve"> </w:t>
      </w:r>
      <w:r>
        <w:t>and</w:t>
      </w:r>
      <w:r>
        <w:rPr>
          <w:spacing w:val="32"/>
        </w:rPr>
        <w:t xml:space="preserve"> </w:t>
      </w:r>
      <w:r>
        <w:t>attainment,</w:t>
      </w:r>
      <w:r>
        <w:rPr>
          <w:spacing w:val="38"/>
        </w:rPr>
        <w:t xml:space="preserve"> </w:t>
      </w:r>
      <w:r>
        <w:t>which</w:t>
      </w:r>
      <w:r>
        <w:rPr>
          <w:spacing w:val="29"/>
        </w:rPr>
        <w:t xml:space="preserve"> </w:t>
      </w:r>
      <w:r>
        <w:t>the</w:t>
      </w:r>
      <w:r w:rsidR="00BB69B5">
        <w:t xml:space="preserve"> </w:t>
      </w:r>
      <w:r>
        <w:t>school has agreed to use as a basis for reporting at the end of each key stage.</w:t>
      </w:r>
      <w:r>
        <w:rPr>
          <w:spacing w:val="40"/>
        </w:rPr>
        <w:t xml:space="preserve"> </w:t>
      </w:r>
      <w:r>
        <w:t xml:space="preserve">We make specific, individual, accurate comments on each child's progress in RE in annual reports, based on regular monitoring of work and transfer this information to new schools when pupils leave us. </w:t>
      </w:r>
      <w:r>
        <w:rPr>
          <w:b/>
          <w:i/>
        </w:rPr>
        <w:t>[</w:t>
      </w:r>
      <w:r>
        <w:rPr>
          <w:i/>
        </w:rPr>
        <w:t>Add in information about expectations for assessments in each year group,</w:t>
      </w:r>
      <w:r>
        <w:rPr>
          <w:i/>
          <w:spacing w:val="-2"/>
        </w:rPr>
        <w:t>]</w:t>
      </w:r>
    </w:p>
    <w:p w14:paraId="57F8E107" w14:textId="6A8DFB52" w:rsidR="00BB69B5" w:rsidRPr="00BB69B5" w:rsidRDefault="00097AD5" w:rsidP="00BB69B5">
      <w:pPr>
        <w:pStyle w:val="BodyText"/>
        <w:spacing w:before="101"/>
        <w:ind w:left="23"/>
        <w:jc w:val="both"/>
        <w:rPr>
          <w:color w:val="EE0000"/>
        </w:rPr>
      </w:pPr>
      <w:r>
        <w:t>A</w:t>
      </w:r>
      <w:r>
        <w:t xml:space="preserve"> folder of examples of pupils’ work, which is designed to help teachers make judgments about attainment and progress, is available in </w:t>
      </w:r>
      <w:r>
        <w:rPr>
          <w:i/>
        </w:rPr>
        <w:t xml:space="preserve">(actual or virtual location) </w:t>
      </w:r>
      <w:r>
        <w:rPr>
          <w:i/>
          <w:u w:val="single"/>
        </w:rPr>
        <w:tab/>
      </w:r>
      <w:r>
        <w:t>.</w:t>
      </w:r>
      <w:r>
        <w:rPr>
          <w:spacing w:val="40"/>
        </w:rPr>
        <w:t xml:space="preserve"> </w:t>
      </w:r>
      <w:r>
        <w:t>The</w:t>
      </w:r>
      <w:r>
        <w:rPr>
          <w:spacing w:val="-3"/>
        </w:rPr>
        <w:t xml:space="preserve"> </w:t>
      </w:r>
      <w:r>
        <w:t>subject</w:t>
      </w:r>
      <w:r>
        <w:rPr>
          <w:spacing w:val="-5"/>
        </w:rPr>
        <w:t xml:space="preserve"> </w:t>
      </w:r>
      <w:r>
        <w:t>leader</w:t>
      </w:r>
      <w:r>
        <w:rPr>
          <w:spacing w:val="-7"/>
        </w:rPr>
        <w:t xml:space="preserve"> </w:t>
      </w:r>
      <w:r>
        <w:t>will co-ordinate the addition of pupils’ work that provide clear evidence of progress and attainment. However,</w:t>
      </w:r>
      <w:r>
        <w:rPr>
          <w:spacing w:val="-6"/>
        </w:rPr>
        <w:t xml:space="preserve"> </w:t>
      </w:r>
      <w:r>
        <w:t>these</w:t>
      </w:r>
      <w:r>
        <w:rPr>
          <w:spacing w:val="-5"/>
        </w:rPr>
        <w:t xml:space="preserve"> </w:t>
      </w:r>
      <w:r>
        <w:t>are</w:t>
      </w:r>
      <w:r>
        <w:rPr>
          <w:spacing w:val="-8"/>
        </w:rPr>
        <w:t xml:space="preserve"> </w:t>
      </w:r>
      <w:r>
        <w:t>only</w:t>
      </w:r>
      <w:r>
        <w:rPr>
          <w:spacing w:val="-5"/>
        </w:rPr>
        <w:t xml:space="preserve"> </w:t>
      </w:r>
      <w:r>
        <w:t>examples</w:t>
      </w:r>
      <w:r>
        <w:rPr>
          <w:spacing w:val="-6"/>
        </w:rPr>
        <w:t xml:space="preserve"> </w:t>
      </w:r>
      <w:r>
        <w:t>and</w:t>
      </w:r>
      <w:r>
        <w:rPr>
          <w:spacing w:val="-6"/>
        </w:rPr>
        <w:t xml:space="preserve"> </w:t>
      </w:r>
      <w:r>
        <w:t>there</w:t>
      </w:r>
      <w:r>
        <w:rPr>
          <w:spacing w:val="-5"/>
        </w:rPr>
        <w:t xml:space="preserve"> </w:t>
      </w:r>
      <w:r>
        <w:t>does</w:t>
      </w:r>
      <w:r>
        <w:rPr>
          <w:spacing w:val="-6"/>
        </w:rPr>
        <w:t xml:space="preserve"> </w:t>
      </w:r>
      <w:r>
        <w:t>not</w:t>
      </w:r>
      <w:r>
        <w:rPr>
          <w:spacing w:val="-7"/>
        </w:rPr>
        <w:t xml:space="preserve"> </w:t>
      </w:r>
      <w:r>
        <w:t>need</w:t>
      </w:r>
      <w:r>
        <w:rPr>
          <w:spacing w:val="-5"/>
        </w:rPr>
        <w:t xml:space="preserve"> </w:t>
      </w:r>
      <w:r>
        <w:t>to</w:t>
      </w:r>
      <w:r>
        <w:rPr>
          <w:spacing w:val="-5"/>
        </w:rPr>
        <w:t xml:space="preserve"> </w:t>
      </w:r>
      <w:r>
        <w:t>be</w:t>
      </w:r>
      <w:r>
        <w:rPr>
          <w:spacing w:val="-5"/>
        </w:rPr>
        <w:t xml:space="preserve"> </w:t>
      </w:r>
      <w:r>
        <w:t>more</w:t>
      </w:r>
      <w:r>
        <w:rPr>
          <w:spacing w:val="-6"/>
        </w:rPr>
        <w:t xml:space="preserve"> </w:t>
      </w:r>
      <w:r>
        <w:t>examples</w:t>
      </w:r>
      <w:r>
        <w:rPr>
          <w:spacing w:val="-8"/>
        </w:rPr>
        <w:t xml:space="preserve"> </w:t>
      </w:r>
      <w:r>
        <w:t>that</w:t>
      </w:r>
      <w:r>
        <w:rPr>
          <w:spacing w:val="-4"/>
        </w:rPr>
        <w:t xml:space="preserve"> </w:t>
      </w:r>
      <w:r>
        <w:t>are</w:t>
      </w:r>
      <w:r>
        <w:rPr>
          <w:spacing w:val="-4"/>
        </w:rPr>
        <w:t xml:space="preserve"> </w:t>
      </w:r>
      <w:r>
        <w:t>useful.</w:t>
      </w:r>
      <w:r>
        <w:rPr>
          <w:spacing w:val="-5"/>
        </w:rPr>
        <w:t xml:space="preserve"> </w:t>
      </w:r>
      <w:r>
        <w:t>This approach to exemplifying standards aims to clarify our understanding of what makes for quality RE.</w:t>
      </w:r>
      <w:r w:rsidR="00BB69B5" w:rsidRPr="00BB69B5">
        <w:rPr>
          <w:color w:val="EE0000"/>
        </w:rPr>
        <w:t xml:space="preserve"> </w:t>
      </w:r>
      <w:r w:rsidR="00BB69B5" w:rsidRPr="00BB69B5">
        <w:rPr>
          <w:color w:val="EE0000"/>
        </w:rPr>
        <w:t xml:space="preserve">NB </w:t>
      </w:r>
      <w:r>
        <w:rPr>
          <w:color w:val="EE0000"/>
        </w:rPr>
        <w:t>assessment</w:t>
      </w:r>
      <w:r w:rsidR="00BB69B5" w:rsidRPr="00BB69B5">
        <w:rPr>
          <w:color w:val="EE0000"/>
        </w:rPr>
        <w:t xml:space="preserve"> guidance can be found on </w:t>
      </w:r>
      <w:r>
        <w:rPr>
          <w:color w:val="EE0000"/>
        </w:rPr>
        <w:t>page 110 of the North Yorkshire Agreed Syllabus</w:t>
      </w:r>
    </w:p>
    <w:p w14:paraId="0087D08A" w14:textId="01DDB6DE" w:rsidR="00493B4F" w:rsidRDefault="00493B4F" w:rsidP="00BB69B5">
      <w:pPr>
        <w:pStyle w:val="BodyText"/>
        <w:tabs>
          <w:tab w:val="left" w:pos="6882"/>
        </w:tabs>
        <w:spacing w:before="100"/>
        <w:ind w:left="23" w:right="160"/>
        <w:jc w:val="both"/>
      </w:pPr>
    </w:p>
    <w:p w14:paraId="7557F9EC" w14:textId="77777777" w:rsidR="00493B4F" w:rsidRDefault="00097AD5">
      <w:pPr>
        <w:pStyle w:val="Heading1"/>
      </w:pPr>
      <w:r>
        <w:rPr>
          <w:color w:val="2B84BB"/>
        </w:rPr>
        <w:t>Monitoring,</w:t>
      </w:r>
      <w:r>
        <w:rPr>
          <w:color w:val="2B84BB"/>
          <w:spacing w:val="-7"/>
        </w:rPr>
        <w:t xml:space="preserve"> </w:t>
      </w:r>
      <w:r>
        <w:rPr>
          <w:color w:val="2B84BB"/>
        </w:rPr>
        <w:t>Evaluation</w:t>
      </w:r>
      <w:r>
        <w:rPr>
          <w:color w:val="2B84BB"/>
          <w:spacing w:val="-5"/>
        </w:rPr>
        <w:t xml:space="preserve"> </w:t>
      </w:r>
      <w:r>
        <w:rPr>
          <w:color w:val="2B84BB"/>
        </w:rPr>
        <w:t>and</w:t>
      </w:r>
      <w:r>
        <w:rPr>
          <w:color w:val="2B84BB"/>
          <w:spacing w:val="-5"/>
        </w:rPr>
        <w:t xml:space="preserve"> </w:t>
      </w:r>
      <w:r>
        <w:rPr>
          <w:color w:val="2B84BB"/>
          <w:spacing w:val="-2"/>
        </w:rPr>
        <w:t>Review</w:t>
      </w:r>
    </w:p>
    <w:p w14:paraId="4B1BD0FD" w14:textId="77777777" w:rsidR="00493B4F" w:rsidRDefault="00097AD5">
      <w:pPr>
        <w:pStyle w:val="BodyText"/>
        <w:spacing w:before="99"/>
        <w:ind w:left="23" w:right="155"/>
        <w:jc w:val="both"/>
      </w:pPr>
      <w:r>
        <w:t xml:space="preserve">We intend that this policy should operate for the next </w:t>
      </w:r>
      <w:r>
        <w:rPr>
          <w:spacing w:val="80"/>
          <w:u w:val="single"/>
        </w:rPr>
        <w:t xml:space="preserve">   </w:t>
      </w:r>
      <w:proofErr w:type="gramStart"/>
      <w:r>
        <w:t>years, and</w:t>
      </w:r>
      <w:proofErr w:type="gramEnd"/>
      <w:r>
        <w:t xml:space="preserve"> then be fully reviewed by all staff and governors.</w:t>
      </w:r>
      <w:r>
        <w:rPr>
          <w:spacing w:val="40"/>
        </w:rPr>
        <w:t xml:space="preserve"> </w:t>
      </w:r>
      <w:r>
        <w:t xml:space="preserve">To ensure that </w:t>
      </w:r>
      <w:proofErr w:type="gramStart"/>
      <w:r>
        <w:t>our</w:t>
      </w:r>
      <w:proofErr w:type="gramEnd"/>
      <w:r>
        <w:t xml:space="preserve"> RE policy is in practice, and to help teachers keep track of their own work and needs for support or training, all staff are asked to share a copy of the planning for RE with the subject leader each term </w:t>
      </w:r>
      <w:r>
        <w:rPr>
          <w:i/>
        </w:rPr>
        <w:t>(or whatever the policy is in your school for other subjects)</w:t>
      </w:r>
      <w:r>
        <w:t>. The</w:t>
      </w:r>
      <w:r>
        <w:rPr>
          <w:spacing w:val="-1"/>
        </w:rPr>
        <w:t xml:space="preserve"> </w:t>
      </w:r>
      <w:r>
        <w:t>subject</w:t>
      </w:r>
      <w:r>
        <w:rPr>
          <w:spacing w:val="-3"/>
        </w:rPr>
        <w:t xml:space="preserve"> </w:t>
      </w:r>
      <w:r>
        <w:t>leader’s</w:t>
      </w:r>
      <w:r>
        <w:rPr>
          <w:spacing w:val="-4"/>
        </w:rPr>
        <w:t xml:space="preserve"> </w:t>
      </w:r>
      <w:r>
        <w:t>role</w:t>
      </w:r>
      <w:r>
        <w:rPr>
          <w:spacing w:val="-1"/>
        </w:rPr>
        <w:t xml:space="preserve"> </w:t>
      </w:r>
      <w:r>
        <w:t>includes monitoring</w:t>
      </w:r>
      <w:r>
        <w:rPr>
          <w:spacing w:val="-2"/>
        </w:rPr>
        <w:t xml:space="preserve"> </w:t>
      </w:r>
      <w:r>
        <w:t>and</w:t>
      </w:r>
      <w:r>
        <w:rPr>
          <w:spacing w:val="-3"/>
        </w:rPr>
        <w:t xml:space="preserve"> </w:t>
      </w:r>
      <w:r>
        <w:t>evaluation</w:t>
      </w:r>
      <w:r>
        <w:rPr>
          <w:spacing w:val="-2"/>
        </w:rPr>
        <w:t xml:space="preserve"> </w:t>
      </w:r>
      <w:r>
        <w:t>of</w:t>
      </w:r>
      <w:r>
        <w:rPr>
          <w:spacing w:val="-4"/>
        </w:rPr>
        <w:t xml:space="preserve"> </w:t>
      </w:r>
      <w:r>
        <w:t>this</w:t>
      </w:r>
      <w:r>
        <w:rPr>
          <w:spacing w:val="-1"/>
        </w:rPr>
        <w:t xml:space="preserve"> </w:t>
      </w:r>
      <w:r>
        <w:t>policy</w:t>
      </w:r>
      <w:r>
        <w:rPr>
          <w:spacing w:val="-1"/>
        </w:rPr>
        <w:t xml:space="preserve"> </w:t>
      </w:r>
      <w:r>
        <w:t>in</w:t>
      </w:r>
      <w:r>
        <w:rPr>
          <w:spacing w:val="-1"/>
        </w:rPr>
        <w:t xml:space="preserve"> </w:t>
      </w:r>
      <w:r>
        <w:t>practice.</w:t>
      </w:r>
      <w:r>
        <w:rPr>
          <w:spacing w:val="40"/>
        </w:rPr>
        <w:t xml:space="preserve"> </w:t>
      </w:r>
      <w:r>
        <w:t>We</w:t>
      </w:r>
      <w:r>
        <w:rPr>
          <w:spacing w:val="-3"/>
        </w:rPr>
        <w:t xml:space="preserve"> </w:t>
      </w:r>
      <w:r>
        <w:t xml:space="preserve">maintain a ‘self-evaluation’ of </w:t>
      </w:r>
      <w:proofErr w:type="gramStart"/>
      <w:r>
        <w:t>our</w:t>
      </w:r>
      <w:proofErr w:type="gramEnd"/>
      <w:r>
        <w:t xml:space="preserve"> RE work in preparation for any scrut</w:t>
      </w:r>
      <w:r>
        <w:t>iny.</w:t>
      </w:r>
    </w:p>
    <w:p w14:paraId="052D61D7" w14:textId="77777777" w:rsidR="00493B4F" w:rsidRDefault="00493B4F">
      <w:pPr>
        <w:pStyle w:val="BodyText"/>
        <w:spacing w:before="173"/>
      </w:pPr>
    </w:p>
    <w:p w14:paraId="390F261C" w14:textId="77777777" w:rsidR="00493B4F" w:rsidRDefault="00097AD5">
      <w:pPr>
        <w:pStyle w:val="Heading1"/>
      </w:pPr>
      <w:r>
        <w:rPr>
          <w:color w:val="2B84BB"/>
          <w:spacing w:val="-2"/>
        </w:rPr>
        <w:t>Self-Evaluation</w:t>
      </w:r>
    </w:p>
    <w:p w14:paraId="1535D212" w14:textId="2C57C454" w:rsidR="00493B4F" w:rsidRDefault="00097AD5">
      <w:pPr>
        <w:spacing w:before="99"/>
        <w:ind w:left="23" w:right="160"/>
        <w:jc w:val="both"/>
        <w:rPr>
          <w:i/>
        </w:rPr>
      </w:pPr>
      <w:r>
        <w:t xml:space="preserve">The subject leader for RE will assess and review the subject’s strengths and areas for development. This can be in line with OFSTED guidance </w:t>
      </w:r>
      <w:r>
        <w:t xml:space="preserve">about self- evaluation and review </w:t>
      </w:r>
      <w:r>
        <w:rPr>
          <w:i/>
        </w:rPr>
        <w:t>[and other relevant guidance for schools with a religious character].</w:t>
      </w:r>
    </w:p>
    <w:p w14:paraId="4CC8C478" w14:textId="77777777" w:rsidR="00493B4F" w:rsidRDefault="00493B4F">
      <w:pPr>
        <w:pStyle w:val="BodyText"/>
        <w:rPr>
          <w:i/>
        </w:rPr>
      </w:pPr>
    </w:p>
    <w:p w14:paraId="4D2617D2" w14:textId="77777777" w:rsidR="00493B4F" w:rsidRDefault="00493B4F">
      <w:pPr>
        <w:pStyle w:val="BodyText"/>
        <w:spacing w:before="7"/>
        <w:rPr>
          <w:i/>
        </w:rPr>
      </w:pPr>
    </w:p>
    <w:p w14:paraId="496CA02A" w14:textId="77777777" w:rsidR="00493B4F" w:rsidRDefault="00097AD5">
      <w:pPr>
        <w:pStyle w:val="Heading1"/>
      </w:pPr>
      <w:r>
        <w:rPr>
          <w:color w:val="2B84BB"/>
        </w:rPr>
        <w:t>Staff</w:t>
      </w:r>
      <w:r>
        <w:rPr>
          <w:color w:val="2B84BB"/>
          <w:spacing w:val="-4"/>
        </w:rPr>
        <w:t xml:space="preserve"> </w:t>
      </w:r>
      <w:r>
        <w:rPr>
          <w:color w:val="2B84BB"/>
        </w:rPr>
        <w:t>training</w:t>
      </w:r>
      <w:r>
        <w:rPr>
          <w:color w:val="2B84BB"/>
          <w:spacing w:val="-6"/>
        </w:rPr>
        <w:t xml:space="preserve"> </w:t>
      </w:r>
      <w:r>
        <w:rPr>
          <w:color w:val="2B84BB"/>
        </w:rPr>
        <w:t>and</w:t>
      </w:r>
      <w:r>
        <w:rPr>
          <w:color w:val="2B84BB"/>
          <w:spacing w:val="-3"/>
        </w:rPr>
        <w:t xml:space="preserve"> </w:t>
      </w:r>
      <w:r>
        <w:rPr>
          <w:color w:val="2B84BB"/>
          <w:spacing w:val="-5"/>
        </w:rPr>
        <w:t>CPD</w:t>
      </w:r>
    </w:p>
    <w:p w14:paraId="67495308" w14:textId="77777777" w:rsidR="00493B4F" w:rsidRDefault="00097AD5">
      <w:pPr>
        <w:pStyle w:val="BodyText"/>
        <w:spacing w:before="100"/>
        <w:ind w:left="23" w:right="164"/>
        <w:jc w:val="both"/>
      </w:pPr>
      <w:r>
        <w:t>All</w:t>
      </w:r>
      <w:r>
        <w:rPr>
          <w:spacing w:val="-1"/>
        </w:rPr>
        <w:t xml:space="preserve"> </w:t>
      </w:r>
      <w:r>
        <w:t>staff</w:t>
      </w:r>
      <w:r>
        <w:rPr>
          <w:spacing w:val="-1"/>
        </w:rPr>
        <w:t xml:space="preserve"> </w:t>
      </w:r>
      <w:r>
        <w:t>have</w:t>
      </w:r>
      <w:r>
        <w:rPr>
          <w:spacing w:val="-1"/>
        </w:rPr>
        <w:t xml:space="preserve"> </w:t>
      </w:r>
      <w:r>
        <w:t>access to RE</w:t>
      </w:r>
      <w:r>
        <w:rPr>
          <w:spacing w:val="-3"/>
        </w:rPr>
        <w:t xml:space="preserve"> </w:t>
      </w:r>
      <w:r>
        <w:t>CPD in</w:t>
      </w:r>
      <w:r>
        <w:rPr>
          <w:spacing w:val="-1"/>
        </w:rPr>
        <w:t xml:space="preserve"> </w:t>
      </w:r>
      <w:r>
        <w:t>line</w:t>
      </w:r>
      <w:r>
        <w:rPr>
          <w:spacing w:val="-1"/>
        </w:rPr>
        <w:t xml:space="preserve"> </w:t>
      </w:r>
      <w:r>
        <w:t>with</w:t>
      </w:r>
      <w:r>
        <w:rPr>
          <w:spacing w:val="-1"/>
        </w:rPr>
        <w:t xml:space="preserve"> </w:t>
      </w:r>
      <w:r>
        <w:t>the</w:t>
      </w:r>
      <w:r>
        <w:rPr>
          <w:spacing w:val="-1"/>
        </w:rPr>
        <w:t xml:space="preserve"> </w:t>
      </w:r>
      <w:r>
        <w:t>subject</w:t>
      </w:r>
      <w:r>
        <w:rPr>
          <w:spacing w:val="-3"/>
        </w:rPr>
        <w:t xml:space="preserve"> </w:t>
      </w:r>
      <w:r>
        <w:t>leader’s</w:t>
      </w:r>
      <w:r>
        <w:rPr>
          <w:spacing w:val="-1"/>
        </w:rPr>
        <w:t xml:space="preserve"> </w:t>
      </w:r>
      <w:r>
        <w:t>identified</w:t>
      </w:r>
      <w:r>
        <w:rPr>
          <w:spacing w:val="-1"/>
        </w:rPr>
        <w:t xml:space="preserve"> </w:t>
      </w:r>
      <w:r>
        <w:t>areas</w:t>
      </w:r>
      <w:r>
        <w:rPr>
          <w:spacing w:val="-1"/>
        </w:rPr>
        <w:t xml:space="preserve"> </w:t>
      </w:r>
      <w:r>
        <w:t>for</w:t>
      </w:r>
      <w:r>
        <w:rPr>
          <w:spacing w:val="-1"/>
        </w:rPr>
        <w:t xml:space="preserve"> </w:t>
      </w:r>
      <w:r>
        <w:t>development.</w:t>
      </w:r>
      <w:r>
        <w:rPr>
          <w:spacing w:val="-1"/>
        </w:rPr>
        <w:t xml:space="preserve"> </w:t>
      </w:r>
      <w:r>
        <w:t xml:space="preserve">This is either ‘in house’ or from an external provider. The RE subject leader also attends local network </w:t>
      </w:r>
      <w:r>
        <w:rPr>
          <w:spacing w:val="-2"/>
        </w:rPr>
        <w:t>meetings.</w:t>
      </w:r>
    </w:p>
    <w:p w14:paraId="030349B4" w14:textId="77777777" w:rsidR="00493B4F" w:rsidRDefault="00493B4F">
      <w:pPr>
        <w:pStyle w:val="BodyText"/>
        <w:spacing w:before="200"/>
      </w:pPr>
    </w:p>
    <w:p w14:paraId="302F322B" w14:textId="77777777" w:rsidR="00493B4F" w:rsidRDefault="00097AD5">
      <w:pPr>
        <w:pStyle w:val="Heading1"/>
      </w:pPr>
      <w:r>
        <w:rPr>
          <w:color w:val="2B84BB"/>
          <w:spacing w:val="-2"/>
        </w:rPr>
        <w:lastRenderedPageBreak/>
        <w:t>Transition</w:t>
      </w:r>
    </w:p>
    <w:p w14:paraId="1DA462CF" w14:textId="77777777" w:rsidR="00493B4F" w:rsidRDefault="00097AD5">
      <w:pPr>
        <w:pStyle w:val="BodyText"/>
        <w:spacing w:before="100"/>
        <w:ind w:left="23" w:right="167"/>
        <w:jc w:val="both"/>
      </w:pPr>
      <w:r>
        <w:t>We ensure that transition across key stages (including to KS3) includes a simple statement of the religions and topics that pupils have covered alongside their progress and achievement.</w:t>
      </w:r>
    </w:p>
    <w:p w14:paraId="466F58BE" w14:textId="77777777" w:rsidR="00493B4F" w:rsidRDefault="00493B4F">
      <w:pPr>
        <w:pStyle w:val="BodyText"/>
        <w:jc w:val="both"/>
        <w:sectPr w:rsidR="00493B4F">
          <w:headerReference w:type="default" r:id="rId7"/>
          <w:footerReference w:type="default" r:id="rId8"/>
          <w:pgSz w:w="11910" w:h="16840"/>
          <w:pgMar w:top="2500" w:right="1275" w:bottom="1140" w:left="1417" w:header="811" w:footer="953" w:gutter="0"/>
          <w:cols w:space="720"/>
        </w:sectPr>
      </w:pPr>
    </w:p>
    <w:p w14:paraId="38AC5E0B" w14:textId="77777777" w:rsidR="00493B4F" w:rsidRDefault="00097AD5">
      <w:pPr>
        <w:pStyle w:val="Heading1"/>
        <w:spacing w:before="72"/>
      </w:pPr>
      <w:r>
        <w:rPr>
          <w:color w:val="2B84BB"/>
          <w:spacing w:val="-2"/>
        </w:rPr>
        <w:lastRenderedPageBreak/>
        <w:t>Withdrawal</w:t>
      </w:r>
    </w:p>
    <w:p w14:paraId="47A0B0D9" w14:textId="77777777" w:rsidR="00493B4F" w:rsidRDefault="00097AD5">
      <w:pPr>
        <w:pStyle w:val="BodyText"/>
        <w:spacing w:before="99"/>
        <w:ind w:left="23" w:right="160"/>
        <w:jc w:val="both"/>
      </w:pPr>
      <w:r>
        <w:t>We</w:t>
      </w:r>
      <w:r>
        <w:rPr>
          <w:spacing w:val="-2"/>
        </w:rPr>
        <w:t xml:space="preserve"> </w:t>
      </w:r>
      <w:r>
        <w:t>note</w:t>
      </w:r>
      <w:r>
        <w:rPr>
          <w:spacing w:val="-3"/>
        </w:rPr>
        <w:t xml:space="preserve"> </w:t>
      </w:r>
      <w:r>
        <w:t>the</w:t>
      </w:r>
      <w:r>
        <w:rPr>
          <w:spacing w:val="-3"/>
        </w:rPr>
        <w:t xml:space="preserve"> </w:t>
      </w:r>
      <w:r>
        <w:t>Human</w:t>
      </w:r>
      <w:r>
        <w:rPr>
          <w:spacing w:val="-4"/>
        </w:rPr>
        <w:t xml:space="preserve"> </w:t>
      </w:r>
      <w:r>
        <w:t>Right</w:t>
      </w:r>
      <w:r>
        <w:rPr>
          <w:spacing w:val="-3"/>
        </w:rPr>
        <w:t xml:space="preserve"> </w:t>
      </w:r>
      <w:r>
        <w:t>of</w:t>
      </w:r>
      <w:r>
        <w:rPr>
          <w:spacing w:val="-2"/>
        </w:rPr>
        <w:t xml:space="preserve"> </w:t>
      </w:r>
      <w:r>
        <w:t>parents</w:t>
      </w:r>
      <w:r>
        <w:rPr>
          <w:spacing w:val="-1"/>
        </w:rPr>
        <w:t xml:space="preserve"> </w:t>
      </w:r>
      <w:r>
        <w:t>to</w:t>
      </w:r>
      <w:r>
        <w:rPr>
          <w:spacing w:val="-2"/>
        </w:rPr>
        <w:t xml:space="preserve"> </w:t>
      </w:r>
      <w:r>
        <w:t>withdraw</w:t>
      </w:r>
      <w:r>
        <w:rPr>
          <w:spacing w:val="-3"/>
        </w:rPr>
        <w:t xml:space="preserve"> </w:t>
      </w:r>
      <w:r>
        <w:t>their</w:t>
      </w:r>
      <w:r>
        <w:rPr>
          <w:spacing w:val="-2"/>
        </w:rPr>
        <w:t xml:space="preserve"> </w:t>
      </w:r>
      <w:r>
        <w:t>children</w:t>
      </w:r>
      <w:r>
        <w:rPr>
          <w:spacing w:val="-2"/>
        </w:rPr>
        <w:t xml:space="preserve"> </w:t>
      </w:r>
      <w:r>
        <w:t>from</w:t>
      </w:r>
      <w:r>
        <w:rPr>
          <w:spacing w:val="-3"/>
        </w:rPr>
        <w:t xml:space="preserve"> </w:t>
      </w:r>
      <w:r>
        <w:t>RE</w:t>
      </w:r>
      <w:r>
        <w:rPr>
          <w:spacing w:val="-3"/>
        </w:rPr>
        <w:t xml:space="preserve"> </w:t>
      </w:r>
      <w:r>
        <w:t>and</w:t>
      </w:r>
      <w:r>
        <w:rPr>
          <w:spacing w:val="-3"/>
        </w:rPr>
        <w:t xml:space="preserve"> </w:t>
      </w:r>
      <w:r>
        <w:t>of teachers</w:t>
      </w:r>
      <w:r>
        <w:rPr>
          <w:spacing w:val="-3"/>
        </w:rPr>
        <w:t xml:space="preserve"> </w:t>
      </w:r>
      <w:r>
        <w:t>to</w:t>
      </w:r>
      <w:r>
        <w:rPr>
          <w:spacing w:val="-2"/>
        </w:rPr>
        <w:t xml:space="preserve"> </w:t>
      </w:r>
      <w:r>
        <w:t>withdraw from teaching the subject.</w:t>
      </w:r>
      <w:r>
        <w:rPr>
          <w:spacing w:val="40"/>
        </w:rPr>
        <w:t xml:space="preserve"> </w:t>
      </w:r>
      <w:r>
        <w:t>We aim to provide an open curriculum which can be taught to all pupils, by all staff.</w:t>
      </w:r>
    </w:p>
    <w:p w14:paraId="7AAD6166" w14:textId="77777777" w:rsidR="00493B4F" w:rsidRDefault="00097AD5">
      <w:pPr>
        <w:pStyle w:val="BodyText"/>
        <w:spacing w:before="99"/>
        <w:ind w:left="23" w:right="164"/>
        <w:jc w:val="both"/>
      </w:pPr>
      <w:r>
        <w:t>Teachers are asked to refer to the head teacher any questions from parents about withdrawals. Requests for full or partial withdrawal from RE should be made in writing to the head teacher and a record kept of them.</w:t>
      </w:r>
    </w:p>
    <w:p w14:paraId="687E8DD3" w14:textId="77777777" w:rsidR="00493B4F" w:rsidRDefault="00097AD5">
      <w:pPr>
        <w:spacing w:before="102"/>
        <w:ind w:left="23"/>
        <w:jc w:val="both"/>
      </w:pPr>
      <w:r>
        <w:rPr>
          <w:b/>
        </w:rPr>
        <w:t>Guidance</w:t>
      </w:r>
      <w:r>
        <w:rPr>
          <w:b/>
          <w:spacing w:val="-5"/>
        </w:rPr>
        <w:t xml:space="preserve"> </w:t>
      </w:r>
      <w:r>
        <w:rPr>
          <w:b/>
        </w:rPr>
        <w:t>on</w:t>
      </w:r>
      <w:r>
        <w:rPr>
          <w:b/>
          <w:spacing w:val="-5"/>
        </w:rPr>
        <w:t xml:space="preserve"> </w:t>
      </w:r>
      <w:r>
        <w:rPr>
          <w:b/>
        </w:rPr>
        <w:t>withdrawal</w:t>
      </w:r>
      <w:r>
        <w:rPr>
          <w:b/>
          <w:spacing w:val="-5"/>
        </w:rPr>
        <w:t xml:space="preserve"> </w:t>
      </w:r>
      <w:r>
        <w:rPr>
          <w:b/>
        </w:rPr>
        <w:t>can</w:t>
      </w:r>
      <w:r>
        <w:rPr>
          <w:b/>
          <w:spacing w:val="-5"/>
        </w:rPr>
        <w:t xml:space="preserve"> </w:t>
      </w:r>
      <w:r>
        <w:rPr>
          <w:b/>
        </w:rPr>
        <w:t>be</w:t>
      </w:r>
      <w:r>
        <w:rPr>
          <w:b/>
          <w:spacing w:val="-6"/>
        </w:rPr>
        <w:t xml:space="preserve"> </w:t>
      </w:r>
      <w:r>
        <w:rPr>
          <w:b/>
        </w:rPr>
        <w:t>found</w:t>
      </w:r>
      <w:r>
        <w:rPr>
          <w:b/>
          <w:spacing w:val="-2"/>
        </w:rPr>
        <w:t xml:space="preserve"> </w:t>
      </w:r>
      <w:hyperlink r:id="rId9">
        <w:r>
          <w:rPr>
            <w:b/>
            <w:color w:val="0462C1"/>
            <w:spacing w:val="-4"/>
            <w:u w:val="single" w:color="0462C1"/>
          </w:rPr>
          <w:t>here</w:t>
        </w:r>
        <w:r>
          <w:rPr>
            <w:spacing w:val="-4"/>
          </w:rPr>
          <w:t>.</w:t>
        </w:r>
      </w:hyperlink>
    </w:p>
    <w:p w14:paraId="5A13B696" w14:textId="77777777" w:rsidR="00493B4F" w:rsidRDefault="00493B4F">
      <w:pPr>
        <w:pStyle w:val="BodyText"/>
      </w:pPr>
    </w:p>
    <w:p w14:paraId="415077A7" w14:textId="77777777" w:rsidR="00493B4F" w:rsidRDefault="00493B4F">
      <w:pPr>
        <w:pStyle w:val="BodyText"/>
      </w:pPr>
    </w:p>
    <w:p w14:paraId="470B0F5E" w14:textId="77777777" w:rsidR="00493B4F" w:rsidRDefault="00493B4F">
      <w:pPr>
        <w:pStyle w:val="BodyText"/>
        <w:spacing w:before="30"/>
      </w:pPr>
    </w:p>
    <w:p w14:paraId="0E5970DA" w14:textId="77777777" w:rsidR="00493B4F" w:rsidRDefault="00097AD5">
      <w:pPr>
        <w:spacing w:line="328" w:lineRule="auto"/>
        <w:ind w:left="23" w:right="6846"/>
        <w:rPr>
          <w:b/>
        </w:rPr>
      </w:pPr>
      <w:r>
        <w:rPr>
          <w:b/>
        </w:rPr>
        <w:t>RE Link Governor</w:t>
      </w:r>
      <w:r>
        <w:t>:</w:t>
      </w:r>
      <w:r>
        <w:rPr>
          <w:spacing w:val="80"/>
        </w:rPr>
        <w:t xml:space="preserve"> </w:t>
      </w:r>
      <w:r>
        <w:rPr>
          <w:b/>
        </w:rPr>
        <w:t>Named</w:t>
      </w:r>
      <w:r>
        <w:rPr>
          <w:b/>
          <w:spacing w:val="-11"/>
        </w:rPr>
        <w:t xml:space="preserve"> </w:t>
      </w:r>
      <w:r>
        <w:rPr>
          <w:b/>
        </w:rPr>
        <w:t>RE</w:t>
      </w:r>
      <w:r>
        <w:rPr>
          <w:b/>
          <w:spacing w:val="-12"/>
        </w:rPr>
        <w:t xml:space="preserve"> </w:t>
      </w:r>
      <w:r>
        <w:rPr>
          <w:b/>
        </w:rPr>
        <w:t>subject</w:t>
      </w:r>
      <w:r>
        <w:rPr>
          <w:b/>
          <w:spacing w:val="-12"/>
        </w:rPr>
        <w:t xml:space="preserve"> </w:t>
      </w:r>
      <w:r>
        <w:rPr>
          <w:b/>
        </w:rPr>
        <w:t xml:space="preserve">leader: </w:t>
      </w:r>
      <w:r>
        <w:rPr>
          <w:b/>
          <w:spacing w:val="-2"/>
        </w:rPr>
        <w:t>Headteacher:</w:t>
      </w:r>
    </w:p>
    <w:p w14:paraId="184B1DA9" w14:textId="77777777" w:rsidR="00493B4F" w:rsidRDefault="00097AD5">
      <w:pPr>
        <w:spacing w:before="3"/>
        <w:ind w:left="23"/>
        <w:rPr>
          <w:b/>
        </w:rPr>
      </w:pPr>
      <w:r>
        <w:rPr>
          <w:b/>
          <w:spacing w:val="-2"/>
        </w:rPr>
        <w:t>Date:</w:t>
      </w:r>
    </w:p>
    <w:p w14:paraId="14BD944B" w14:textId="77777777" w:rsidR="00493B4F" w:rsidRDefault="00097AD5">
      <w:pPr>
        <w:spacing w:before="101"/>
        <w:ind w:left="23"/>
        <w:rPr>
          <w:b/>
        </w:rPr>
      </w:pPr>
      <w:r>
        <w:rPr>
          <w:b/>
        </w:rPr>
        <w:t>Date</w:t>
      </w:r>
      <w:r>
        <w:rPr>
          <w:b/>
          <w:spacing w:val="-2"/>
        </w:rPr>
        <w:t xml:space="preserve"> </w:t>
      </w:r>
      <w:r>
        <w:rPr>
          <w:b/>
        </w:rPr>
        <w:t>for</w:t>
      </w:r>
      <w:r>
        <w:rPr>
          <w:b/>
          <w:spacing w:val="-2"/>
        </w:rPr>
        <w:t xml:space="preserve"> review:</w:t>
      </w:r>
    </w:p>
    <w:p w14:paraId="47EEC80E" w14:textId="77777777" w:rsidR="00493B4F" w:rsidRDefault="00493B4F">
      <w:pPr>
        <w:pStyle w:val="BodyText"/>
        <w:rPr>
          <w:b/>
          <w:sz w:val="20"/>
        </w:rPr>
      </w:pPr>
    </w:p>
    <w:p w14:paraId="2E7D8D84" w14:textId="12BD46EC" w:rsidR="00493B4F" w:rsidRDefault="00493B4F">
      <w:pPr>
        <w:pStyle w:val="BodyText"/>
        <w:spacing w:before="95"/>
        <w:rPr>
          <w:b/>
          <w:sz w:val="20"/>
        </w:rPr>
      </w:pPr>
    </w:p>
    <w:sectPr w:rsidR="00493B4F">
      <w:pgSz w:w="11910" w:h="16840"/>
      <w:pgMar w:top="2500" w:right="1275" w:bottom="1140" w:left="1417" w:header="811" w:footer="95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373D68" w14:textId="77777777" w:rsidR="00097AD5" w:rsidRDefault="00097AD5">
      <w:r>
        <w:separator/>
      </w:r>
    </w:p>
  </w:endnote>
  <w:endnote w:type="continuationSeparator" w:id="0">
    <w:p w14:paraId="2DA0315A" w14:textId="77777777" w:rsidR="00097AD5" w:rsidRDefault="00097A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30846D" w14:textId="77777777" w:rsidR="00493B4F" w:rsidRDefault="00097AD5">
    <w:pPr>
      <w:pStyle w:val="BodyText"/>
      <w:spacing w:line="14" w:lineRule="auto"/>
      <w:rPr>
        <w:sz w:val="20"/>
      </w:rPr>
    </w:pPr>
    <w:r>
      <w:rPr>
        <w:noProof/>
        <w:sz w:val="20"/>
      </w:rPr>
      <mc:AlternateContent>
        <mc:Choice Requires="wps">
          <w:drawing>
            <wp:anchor distT="0" distB="0" distL="0" distR="0" simplePos="0" relativeHeight="251657216" behindDoc="1" locked="0" layoutInCell="1" allowOverlap="1" wp14:anchorId="4AC1D868" wp14:editId="0E91D847">
              <wp:simplePos x="0" y="0"/>
              <wp:positionH relativeFrom="page">
                <wp:posOffset>901700</wp:posOffset>
              </wp:positionH>
              <wp:positionV relativeFrom="page">
                <wp:posOffset>9950450</wp:posOffset>
              </wp:positionV>
              <wp:extent cx="4343400" cy="368300"/>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43400" cy="368300"/>
                      </a:xfrm>
                      <a:prstGeom prst="rect">
                        <a:avLst/>
                      </a:prstGeom>
                    </wps:spPr>
                    <wps:txbx>
                      <w:txbxContent>
                        <w:p w14:paraId="22A34C5F" w14:textId="5621321C" w:rsidR="00493B4F" w:rsidRDefault="00097AD5">
                          <w:pPr>
                            <w:spacing w:line="223" w:lineRule="exact"/>
                            <w:ind w:left="20"/>
                            <w:rPr>
                              <w:sz w:val="20"/>
                            </w:rPr>
                          </w:pPr>
                          <w:r>
                            <w:rPr>
                              <w:color w:val="2D74B5"/>
                              <w:sz w:val="20"/>
                            </w:rPr>
                            <w:t>Copyright:</w:t>
                          </w:r>
                          <w:r>
                            <w:rPr>
                              <w:color w:val="2D74B5"/>
                              <w:spacing w:val="-7"/>
                              <w:sz w:val="20"/>
                            </w:rPr>
                            <w:t xml:space="preserve"> </w:t>
                          </w:r>
                          <w:r>
                            <w:rPr>
                              <w:color w:val="2D74B5"/>
                              <w:sz w:val="20"/>
                            </w:rPr>
                            <w:t>This</w:t>
                          </w:r>
                          <w:r>
                            <w:rPr>
                              <w:color w:val="2D74B5"/>
                              <w:spacing w:val="-8"/>
                              <w:sz w:val="20"/>
                            </w:rPr>
                            <w:t xml:space="preserve"> </w:t>
                          </w:r>
                          <w:r>
                            <w:rPr>
                              <w:color w:val="2D74B5"/>
                              <w:sz w:val="20"/>
                            </w:rPr>
                            <w:t>resource</w:t>
                          </w:r>
                          <w:r>
                            <w:rPr>
                              <w:color w:val="2D74B5"/>
                              <w:spacing w:val="-6"/>
                              <w:sz w:val="20"/>
                            </w:rPr>
                            <w:t xml:space="preserve"> </w:t>
                          </w:r>
                          <w:r>
                            <w:rPr>
                              <w:color w:val="2D74B5"/>
                              <w:sz w:val="20"/>
                            </w:rPr>
                            <w:t>has</w:t>
                          </w:r>
                          <w:r>
                            <w:rPr>
                              <w:color w:val="2D74B5"/>
                              <w:spacing w:val="-7"/>
                              <w:sz w:val="20"/>
                            </w:rPr>
                            <w:t xml:space="preserve"> </w:t>
                          </w:r>
                          <w:r>
                            <w:rPr>
                              <w:color w:val="2D74B5"/>
                              <w:sz w:val="20"/>
                            </w:rPr>
                            <w:t>been</w:t>
                          </w:r>
                          <w:r>
                            <w:rPr>
                              <w:color w:val="2D74B5"/>
                              <w:spacing w:val="-6"/>
                              <w:sz w:val="20"/>
                            </w:rPr>
                            <w:t xml:space="preserve"> </w:t>
                          </w:r>
                          <w:r>
                            <w:rPr>
                              <w:color w:val="2D74B5"/>
                              <w:sz w:val="20"/>
                            </w:rPr>
                            <w:t>provided</w:t>
                          </w:r>
                          <w:r>
                            <w:rPr>
                              <w:color w:val="2D74B5"/>
                              <w:spacing w:val="-6"/>
                              <w:sz w:val="20"/>
                            </w:rPr>
                            <w:t xml:space="preserve"> </w:t>
                          </w:r>
                          <w:r>
                            <w:rPr>
                              <w:color w:val="2D74B5"/>
                              <w:sz w:val="20"/>
                            </w:rPr>
                            <w:t>by</w:t>
                          </w:r>
                          <w:r>
                            <w:rPr>
                              <w:color w:val="2D74B5"/>
                              <w:spacing w:val="-5"/>
                              <w:sz w:val="20"/>
                            </w:rPr>
                            <w:t xml:space="preserve"> </w:t>
                          </w:r>
                          <w:r>
                            <w:rPr>
                              <w:color w:val="2D74B5"/>
                              <w:sz w:val="20"/>
                            </w:rPr>
                            <w:t>a</w:t>
                          </w:r>
                          <w:r>
                            <w:rPr>
                              <w:color w:val="2D74B5"/>
                              <w:spacing w:val="-6"/>
                              <w:sz w:val="20"/>
                            </w:rPr>
                            <w:t xml:space="preserve"> </w:t>
                          </w:r>
                          <w:r>
                            <w:rPr>
                              <w:color w:val="2D74B5"/>
                              <w:sz w:val="20"/>
                            </w:rPr>
                            <w:t>member</w:t>
                          </w:r>
                          <w:r>
                            <w:rPr>
                              <w:color w:val="2D74B5"/>
                              <w:spacing w:val="-6"/>
                              <w:sz w:val="20"/>
                            </w:rPr>
                            <w:t xml:space="preserve"> </w:t>
                          </w:r>
                          <w:r>
                            <w:rPr>
                              <w:color w:val="2D74B5"/>
                              <w:sz w:val="20"/>
                            </w:rPr>
                            <w:t>of</w:t>
                          </w:r>
                          <w:r>
                            <w:rPr>
                              <w:color w:val="2D74B5"/>
                              <w:spacing w:val="-5"/>
                              <w:sz w:val="20"/>
                            </w:rPr>
                            <w:t xml:space="preserve"> </w:t>
                          </w:r>
                          <w:r>
                            <w:rPr>
                              <w:color w:val="2D74B5"/>
                              <w:sz w:val="20"/>
                            </w:rPr>
                            <w:t>the</w:t>
                          </w:r>
                          <w:r>
                            <w:rPr>
                              <w:color w:val="2D74B5"/>
                              <w:spacing w:val="-6"/>
                              <w:sz w:val="20"/>
                            </w:rPr>
                            <w:t xml:space="preserve"> </w:t>
                          </w:r>
                          <w:r>
                            <w:rPr>
                              <w:color w:val="2D74B5"/>
                              <w:sz w:val="20"/>
                            </w:rPr>
                            <w:t>NATRE</w:t>
                          </w:r>
                          <w:r>
                            <w:rPr>
                              <w:color w:val="2D74B5"/>
                              <w:spacing w:val="-6"/>
                              <w:sz w:val="20"/>
                            </w:rPr>
                            <w:t xml:space="preserve"> </w:t>
                          </w:r>
                          <w:r>
                            <w:rPr>
                              <w:color w:val="2D74B5"/>
                              <w:spacing w:val="-2"/>
                              <w:sz w:val="20"/>
                            </w:rPr>
                            <w:t>Executive</w:t>
                          </w:r>
                          <w:r w:rsidR="00BB69B5">
                            <w:rPr>
                              <w:color w:val="2D74B5"/>
                              <w:spacing w:val="-2"/>
                              <w:sz w:val="20"/>
                            </w:rPr>
                            <w:t xml:space="preserve"> and amended to meet North Yorkshire Agreed Syllabus expectations</w:t>
                          </w:r>
                          <w:r>
                            <w:rPr>
                              <w:color w:val="2D74B5"/>
                              <w:spacing w:val="-2"/>
                              <w:sz w:val="20"/>
                            </w:rPr>
                            <w:t>.</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type w14:anchorId="4AC1D868" id="_x0000_t202" coordsize="21600,21600" o:spt="202" path="m,l,21600r21600,l21600,xe">
              <v:stroke joinstyle="miter"/>
              <v:path gradientshapeok="t" o:connecttype="rect"/>
            </v:shapetype>
            <v:shape id="Textbox 4" o:spid="_x0000_s1026" type="#_x0000_t202" style="position:absolute;margin-left:71pt;margin-top:783.5pt;width:342pt;height:29pt;z-index:-251659264;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" filled="f" stroked="f">
              <v:textbox inset="0,0,0,0">
                <w:txbxContent>
                  <w:p w14:paraId="22A34C5F" w14:textId="5621321C" w:rsidR="00493B4F" w:rsidRDefault="00097AD5">
                    <w:pPr>
                      <w:spacing w:line="223" w:lineRule="exact"/>
                      <w:ind w:left="20"/>
                      <w:rPr>
                        <w:sz w:val="20"/>
                      </w:rPr>
                    </w:pPr>
                    <w:r>
                      <w:rPr>
                        <w:color w:val="2D74B5"/>
                        <w:sz w:val="20"/>
                      </w:rPr>
                      <w:t>Copyright:</w:t>
                    </w:r>
                    <w:r>
                      <w:rPr>
                        <w:color w:val="2D74B5"/>
                        <w:spacing w:val="-7"/>
                        <w:sz w:val="20"/>
                      </w:rPr>
                      <w:t xml:space="preserve"> </w:t>
                    </w:r>
                    <w:r>
                      <w:rPr>
                        <w:color w:val="2D74B5"/>
                        <w:sz w:val="20"/>
                      </w:rPr>
                      <w:t>This</w:t>
                    </w:r>
                    <w:r>
                      <w:rPr>
                        <w:color w:val="2D74B5"/>
                        <w:spacing w:val="-8"/>
                        <w:sz w:val="20"/>
                      </w:rPr>
                      <w:t xml:space="preserve"> </w:t>
                    </w:r>
                    <w:r>
                      <w:rPr>
                        <w:color w:val="2D74B5"/>
                        <w:sz w:val="20"/>
                      </w:rPr>
                      <w:t>resource</w:t>
                    </w:r>
                    <w:r>
                      <w:rPr>
                        <w:color w:val="2D74B5"/>
                        <w:spacing w:val="-6"/>
                        <w:sz w:val="20"/>
                      </w:rPr>
                      <w:t xml:space="preserve"> </w:t>
                    </w:r>
                    <w:r>
                      <w:rPr>
                        <w:color w:val="2D74B5"/>
                        <w:sz w:val="20"/>
                      </w:rPr>
                      <w:t>has</w:t>
                    </w:r>
                    <w:r>
                      <w:rPr>
                        <w:color w:val="2D74B5"/>
                        <w:spacing w:val="-7"/>
                        <w:sz w:val="20"/>
                      </w:rPr>
                      <w:t xml:space="preserve"> </w:t>
                    </w:r>
                    <w:r>
                      <w:rPr>
                        <w:color w:val="2D74B5"/>
                        <w:sz w:val="20"/>
                      </w:rPr>
                      <w:t>been</w:t>
                    </w:r>
                    <w:r>
                      <w:rPr>
                        <w:color w:val="2D74B5"/>
                        <w:spacing w:val="-6"/>
                        <w:sz w:val="20"/>
                      </w:rPr>
                      <w:t xml:space="preserve"> </w:t>
                    </w:r>
                    <w:r>
                      <w:rPr>
                        <w:color w:val="2D74B5"/>
                        <w:sz w:val="20"/>
                      </w:rPr>
                      <w:t>provided</w:t>
                    </w:r>
                    <w:r>
                      <w:rPr>
                        <w:color w:val="2D74B5"/>
                        <w:spacing w:val="-6"/>
                        <w:sz w:val="20"/>
                      </w:rPr>
                      <w:t xml:space="preserve"> </w:t>
                    </w:r>
                    <w:r>
                      <w:rPr>
                        <w:color w:val="2D74B5"/>
                        <w:sz w:val="20"/>
                      </w:rPr>
                      <w:t>by</w:t>
                    </w:r>
                    <w:r>
                      <w:rPr>
                        <w:color w:val="2D74B5"/>
                        <w:spacing w:val="-5"/>
                        <w:sz w:val="20"/>
                      </w:rPr>
                      <w:t xml:space="preserve"> </w:t>
                    </w:r>
                    <w:r>
                      <w:rPr>
                        <w:color w:val="2D74B5"/>
                        <w:sz w:val="20"/>
                      </w:rPr>
                      <w:t>a</w:t>
                    </w:r>
                    <w:r>
                      <w:rPr>
                        <w:color w:val="2D74B5"/>
                        <w:spacing w:val="-6"/>
                        <w:sz w:val="20"/>
                      </w:rPr>
                      <w:t xml:space="preserve"> </w:t>
                    </w:r>
                    <w:r>
                      <w:rPr>
                        <w:color w:val="2D74B5"/>
                        <w:sz w:val="20"/>
                      </w:rPr>
                      <w:t>member</w:t>
                    </w:r>
                    <w:r>
                      <w:rPr>
                        <w:color w:val="2D74B5"/>
                        <w:spacing w:val="-6"/>
                        <w:sz w:val="20"/>
                      </w:rPr>
                      <w:t xml:space="preserve"> </w:t>
                    </w:r>
                    <w:r>
                      <w:rPr>
                        <w:color w:val="2D74B5"/>
                        <w:sz w:val="20"/>
                      </w:rPr>
                      <w:t>of</w:t>
                    </w:r>
                    <w:r>
                      <w:rPr>
                        <w:color w:val="2D74B5"/>
                        <w:spacing w:val="-5"/>
                        <w:sz w:val="20"/>
                      </w:rPr>
                      <w:t xml:space="preserve"> </w:t>
                    </w:r>
                    <w:r>
                      <w:rPr>
                        <w:color w:val="2D74B5"/>
                        <w:sz w:val="20"/>
                      </w:rPr>
                      <w:t>the</w:t>
                    </w:r>
                    <w:r>
                      <w:rPr>
                        <w:color w:val="2D74B5"/>
                        <w:spacing w:val="-6"/>
                        <w:sz w:val="20"/>
                      </w:rPr>
                      <w:t xml:space="preserve"> </w:t>
                    </w:r>
                    <w:r>
                      <w:rPr>
                        <w:color w:val="2D74B5"/>
                        <w:sz w:val="20"/>
                      </w:rPr>
                      <w:t>NATRE</w:t>
                    </w:r>
                    <w:r>
                      <w:rPr>
                        <w:color w:val="2D74B5"/>
                        <w:spacing w:val="-6"/>
                        <w:sz w:val="20"/>
                      </w:rPr>
                      <w:t xml:space="preserve"> </w:t>
                    </w:r>
                    <w:r>
                      <w:rPr>
                        <w:color w:val="2D74B5"/>
                        <w:spacing w:val="-2"/>
                        <w:sz w:val="20"/>
                      </w:rPr>
                      <w:t>Executive</w:t>
                    </w:r>
                    <w:r w:rsidR="00BB69B5">
                      <w:rPr>
                        <w:color w:val="2D74B5"/>
                        <w:spacing w:val="-2"/>
                        <w:sz w:val="20"/>
                      </w:rPr>
                      <w:t xml:space="preserve"> and amended to meet North Yorkshire Agreed Syllabus expectations</w:t>
                    </w:r>
                    <w:r>
                      <w:rPr>
                        <w:color w:val="2D74B5"/>
                        <w:spacing w:val="-2"/>
                        <w:sz w:val="20"/>
                      </w:rPr>
                      <w:t>.</w:t>
                    </w:r>
                  </w:p>
                </w:txbxContent>
              </v:textbox>
              <w10:wrap anchorx="page" anchory="page"/>
            </v:shape>
          </w:pict>
        </mc:Fallback>
      </mc:AlternateContent>
    </w:r>
    <w:r>
      <w:rPr>
        <w:noProof/>
        <w:sz w:val="20"/>
      </w:rPr>
      <mc:AlternateContent>
        <mc:Choice Requires="wps">
          <w:drawing>
            <wp:anchor distT="0" distB="0" distL="0" distR="0" simplePos="0" relativeHeight="251672576" behindDoc="1" locked="0" layoutInCell="1" allowOverlap="1" wp14:anchorId="243309B6" wp14:editId="55084E07">
              <wp:simplePos x="0" y="0"/>
              <wp:positionH relativeFrom="page">
                <wp:posOffset>5694045</wp:posOffset>
              </wp:positionH>
              <wp:positionV relativeFrom="page">
                <wp:posOffset>9947478</wp:posOffset>
              </wp:positionV>
              <wp:extent cx="964565" cy="152400"/>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64565" cy="152400"/>
                      </a:xfrm>
                      <a:prstGeom prst="rect">
                        <a:avLst/>
                      </a:prstGeom>
                    </wps:spPr>
                    <wps:txbx>
                      <w:txbxContent>
                        <w:p w14:paraId="6E00DE71" w14:textId="77777777" w:rsidR="00493B4F" w:rsidRDefault="00097AD5">
                          <w:pPr>
                            <w:spacing w:line="223" w:lineRule="exact"/>
                            <w:ind w:left="20"/>
                            <w:rPr>
                              <w:sz w:val="20"/>
                            </w:rPr>
                          </w:pPr>
                          <w:hyperlink r:id="rId1">
                            <w:r>
                              <w:rPr>
                                <w:color w:val="0462C1"/>
                                <w:spacing w:val="-2"/>
                                <w:sz w:val="20"/>
                                <w:u w:val="single" w:color="0462C1"/>
                              </w:rPr>
                              <w:t>www.natre.org.uk</w:t>
                            </w:r>
                          </w:hyperlink>
                        </w:p>
                      </w:txbxContent>
                    </wps:txbx>
                    <wps:bodyPr wrap="square" lIns="0" tIns="0" rIns="0" bIns="0" rtlCol="0">
                      <a:noAutofit/>
                    </wps:bodyPr>
                  </wps:wsp>
                </a:graphicData>
              </a:graphic>
            </wp:anchor>
          </w:drawing>
        </mc:Choice>
        <mc:Fallback>
          <w:pict>
            <v:shape w14:anchorId="243309B6" id="Textbox 5" o:spid="_x0000_s1027" type="#_x0000_t202" style="position:absolute;margin-left:448.35pt;margin-top:783.25pt;width:75.95pt;height:12pt;z-index:-2516439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" filled="f" stroked="f">
              <v:textbox inset="0,0,0,0">
                <w:txbxContent>
                  <w:p w14:paraId="6E00DE71" w14:textId="77777777" w:rsidR="00493B4F" w:rsidRDefault="00097AD5">
                    <w:pPr>
                      <w:spacing w:line="223" w:lineRule="exact"/>
                      <w:ind w:left="20"/>
                      <w:rPr>
                        <w:sz w:val="20"/>
                      </w:rPr>
                    </w:pPr>
                    <w:hyperlink r:id="rId2">
                      <w:r>
                        <w:rPr>
                          <w:color w:val="0462C1"/>
                          <w:spacing w:val="-2"/>
                          <w:sz w:val="20"/>
                          <w:u w:val="single" w:color="0462C1"/>
                        </w:rPr>
                        <w:t>www.natre.org.uk</w:t>
                      </w:r>
                    </w:hyperlink>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DE8E24" w14:textId="77777777" w:rsidR="00097AD5" w:rsidRDefault="00097AD5">
      <w:r>
        <w:separator/>
      </w:r>
    </w:p>
  </w:footnote>
  <w:footnote w:type="continuationSeparator" w:id="0">
    <w:p w14:paraId="0D965DBF" w14:textId="77777777" w:rsidR="00097AD5" w:rsidRDefault="00097AD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B82F7A" w14:textId="6F18B9F8" w:rsidR="00493B4F" w:rsidRDefault="00097AD5">
    <w:pPr>
      <w:pStyle w:val="BodyText"/>
      <w:spacing w:line="14" w:lineRule="auto"/>
      <w:rPr>
        <w:sz w:val="20"/>
      </w:rPr>
    </w:pPr>
    <w:r w:rsidRPr="00097AD5">
      <w:rPr>
        <w:sz w:val="20"/>
      </w:rPr>
      <w:drawing>
        <wp:anchor distT="0" distB="0" distL="114300" distR="114300" simplePos="0" relativeHeight="487479808" behindDoc="0" locked="0" layoutInCell="1" allowOverlap="1" wp14:anchorId="22A34D3E" wp14:editId="438F7C8E">
          <wp:simplePos x="0" y="0"/>
          <wp:positionH relativeFrom="column">
            <wp:posOffset>-525145</wp:posOffset>
          </wp:positionH>
          <wp:positionV relativeFrom="paragraph">
            <wp:posOffset>-328295</wp:posOffset>
          </wp:positionV>
          <wp:extent cx="2823210" cy="1009650"/>
          <wp:effectExtent l="0" t="0" r="0" b="0"/>
          <wp:wrapSquare wrapText="bothSides"/>
          <wp:docPr id="1126448068" name="Picture 1" descr="A blue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448068" name="Picture 1" descr="A blue and white logo&#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2823210" cy="1009650"/>
                  </a:xfrm>
                  <a:prstGeom prst="rect">
                    <a:avLst/>
                  </a:prstGeom>
                </pic:spPr>
              </pic:pic>
            </a:graphicData>
          </a:graphic>
          <wp14:sizeRelH relativeFrom="margin">
            <wp14:pctWidth>0</wp14:pctWidth>
          </wp14:sizeRelH>
          <wp14:sizeRelV relativeFrom="margin">
            <wp14:pctHeight>0</wp14:pctHeight>
          </wp14:sizeRelV>
        </wp:anchor>
      </w:drawing>
    </w:r>
    <w:r w:rsidR="00797499">
      <w:rPr>
        <w:noProof/>
      </w:rPr>
      <w:drawing>
        <wp:anchor distT="0" distB="0" distL="114300" distR="114300" simplePos="0" relativeHeight="251687936" behindDoc="0" locked="0" layoutInCell="1" allowOverlap="1" wp14:anchorId="29A69C72" wp14:editId="074F221E">
          <wp:simplePos x="0" y="0"/>
          <wp:positionH relativeFrom="column">
            <wp:posOffset>4104005</wp:posOffset>
          </wp:positionH>
          <wp:positionV relativeFrom="paragraph">
            <wp:posOffset>-107950</wp:posOffset>
          </wp:positionV>
          <wp:extent cx="2311400" cy="789940"/>
          <wp:effectExtent l="0" t="0" r="0" b="0"/>
          <wp:wrapSquare wrapText="bothSides"/>
          <wp:docPr id="1989765409" name="Picture 5" descr="NATR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ATRE log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311400" cy="78994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sz w:val="20"/>
      </w:rPr>
      <mc:AlternateContent>
        <mc:Choice Requires="wps">
          <w:drawing>
            <wp:anchor distT="0" distB="0" distL="0" distR="0" simplePos="0" relativeHeight="251641856" behindDoc="1" locked="0" layoutInCell="1" allowOverlap="1" wp14:anchorId="221975E3" wp14:editId="09808E60">
              <wp:simplePos x="0" y="0"/>
              <wp:positionH relativeFrom="page">
                <wp:posOffset>914400</wp:posOffset>
              </wp:positionH>
              <wp:positionV relativeFrom="page">
                <wp:posOffset>1527301</wp:posOffset>
              </wp:positionV>
              <wp:extent cx="6646545" cy="33655"/>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46545" cy="33655"/>
                      </a:xfrm>
                      <a:custGeom>
                        <a:avLst/>
                        <a:gdLst/>
                        <a:ahLst/>
                        <a:cxnLst/>
                        <a:rect l="l" t="t" r="r" b="b"/>
                        <a:pathLst>
                          <a:path w="6646545" h="33655">
                            <a:moveTo>
                              <a:pt x="0" y="0"/>
                            </a:moveTo>
                            <a:lnTo>
                              <a:pt x="6646164" y="33272"/>
                            </a:lnTo>
                          </a:path>
                        </a:pathLst>
                      </a:custGeom>
                      <a:ln w="76199">
                        <a:solidFill>
                          <a:srgbClr val="2D75B6"/>
                        </a:solidFill>
                        <a:prstDash val="solid"/>
                      </a:ln>
                    </wps:spPr>
                    <wps:bodyPr wrap="square" lIns="0" tIns="0" rIns="0" bIns="0" rtlCol="0">
                      <a:prstTxWarp prst="textNoShape">
                        <a:avLst/>
                      </a:prstTxWarp>
                      <a:noAutofit/>
                    </wps:bodyPr>
                  </wps:wsp>
                </a:graphicData>
              </a:graphic>
            </wp:anchor>
          </w:drawing>
        </mc:Choice>
        <mc:Fallback>
          <w:pict>
            <v:shape w14:anchorId="70EC9801" id="Graphic 3" o:spid="_x0000_s1026" style="position:absolute;margin-left:1in;margin-top:120.25pt;width:523.35pt;height:2.65pt;z-index:-251674624;visibility:visible;mso-wrap-style:square;mso-wrap-distance-left:0;mso-wrap-distance-top:0;mso-wrap-distance-right:0;mso-wrap-distance-bottom:0;mso-position-horizontal:absolute;mso-position-horizontal-relative:page;mso-position-vertical:absolute;mso-position-vertical-relative:page;v-text-anchor:top" coordsize="6646545,336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" path="m,l6646164,33272e" filled="f" strokecolor="#2d75b6" strokeweight="2.11664mm">
              <v:path arrowok="t"/>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C010A2"/>
    <w:multiLevelType w:val="hybridMultilevel"/>
    <w:tmpl w:val="B032024C"/>
    <w:lvl w:ilvl="0" w:tplc="942CF85A">
      <w:numFmt w:val="bullet"/>
      <w:lvlText w:val=""/>
      <w:lvlJc w:val="left"/>
      <w:pPr>
        <w:ind w:left="383" w:hanging="360"/>
      </w:pPr>
      <w:rPr>
        <w:rFonts w:ascii="Wingdings" w:eastAsia="Wingdings" w:hAnsi="Wingdings" w:cs="Wingdings" w:hint="default"/>
        <w:b w:val="0"/>
        <w:bCs w:val="0"/>
        <w:i w:val="0"/>
        <w:iCs w:val="0"/>
        <w:spacing w:val="0"/>
        <w:w w:val="100"/>
        <w:sz w:val="22"/>
        <w:szCs w:val="22"/>
        <w:lang w:val="en-US" w:eastAsia="en-US" w:bidi="ar-SA"/>
      </w:rPr>
    </w:lvl>
    <w:lvl w:ilvl="1" w:tplc="17823E72">
      <w:numFmt w:val="bullet"/>
      <w:lvlText w:val="•"/>
      <w:lvlJc w:val="left"/>
      <w:pPr>
        <w:ind w:left="1263" w:hanging="360"/>
      </w:pPr>
      <w:rPr>
        <w:rFonts w:hint="default"/>
        <w:lang w:val="en-US" w:eastAsia="en-US" w:bidi="ar-SA"/>
      </w:rPr>
    </w:lvl>
    <w:lvl w:ilvl="2" w:tplc="F31643A8">
      <w:numFmt w:val="bullet"/>
      <w:lvlText w:val="•"/>
      <w:lvlJc w:val="left"/>
      <w:pPr>
        <w:ind w:left="2146" w:hanging="360"/>
      </w:pPr>
      <w:rPr>
        <w:rFonts w:hint="default"/>
        <w:lang w:val="en-US" w:eastAsia="en-US" w:bidi="ar-SA"/>
      </w:rPr>
    </w:lvl>
    <w:lvl w:ilvl="3" w:tplc="FD8C87D2">
      <w:numFmt w:val="bullet"/>
      <w:lvlText w:val="•"/>
      <w:lvlJc w:val="left"/>
      <w:pPr>
        <w:ind w:left="3030" w:hanging="360"/>
      </w:pPr>
      <w:rPr>
        <w:rFonts w:hint="default"/>
        <w:lang w:val="en-US" w:eastAsia="en-US" w:bidi="ar-SA"/>
      </w:rPr>
    </w:lvl>
    <w:lvl w:ilvl="4" w:tplc="F510F8EA">
      <w:numFmt w:val="bullet"/>
      <w:lvlText w:val="•"/>
      <w:lvlJc w:val="left"/>
      <w:pPr>
        <w:ind w:left="3913" w:hanging="360"/>
      </w:pPr>
      <w:rPr>
        <w:rFonts w:hint="default"/>
        <w:lang w:val="en-US" w:eastAsia="en-US" w:bidi="ar-SA"/>
      </w:rPr>
    </w:lvl>
    <w:lvl w:ilvl="5" w:tplc="C9D0DB0C">
      <w:numFmt w:val="bullet"/>
      <w:lvlText w:val="•"/>
      <w:lvlJc w:val="left"/>
      <w:pPr>
        <w:ind w:left="4797" w:hanging="360"/>
      </w:pPr>
      <w:rPr>
        <w:rFonts w:hint="default"/>
        <w:lang w:val="en-US" w:eastAsia="en-US" w:bidi="ar-SA"/>
      </w:rPr>
    </w:lvl>
    <w:lvl w:ilvl="6" w:tplc="1F763C64">
      <w:numFmt w:val="bullet"/>
      <w:lvlText w:val="•"/>
      <w:lvlJc w:val="left"/>
      <w:pPr>
        <w:ind w:left="5680" w:hanging="360"/>
      </w:pPr>
      <w:rPr>
        <w:rFonts w:hint="default"/>
        <w:lang w:val="en-US" w:eastAsia="en-US" w:bidi="ar-SA"/>
      </w:rPr>
    </w:lvl>
    <w:lvl w:ilvl="7" w:tplc="51E88C74">
      <w:numFmt w:val="bullet"/>
      <w:lvlText w:val="•"/>
      <w:lvlJc w:val="left"/>
      <w:pPr>
        <w:ind w:left="6564" w:hanging="360"/>
      </w:pPr>
      <w:rPr>
        <w:rFonts w:hint="default"/>
        <w:lang w:val="en-US" w:eastAsia="en-US" w:bidi="ar-SA"/>
      </w:rPr>
    </w:lvl>
    <w:lvl w:ilvl="8" w:tplc="A5A40004">
      <w:numFmt w:val="bullet"/>
      <w:lvlText w:val="•"/>
      <w:lvlJc w:val="left"/>
      <w:pPr>
        <w:ind w:left="7447" w:hanging="360"/>
      </w:pPr>
      <w:rPr>
        <w:rFonts w:hint="default"/>
        <w:lang w:val="en-US" w:eastAsia="en-US" w:bidi="ar-SA"/>
      </w:rPr>
    </w:lvl>
  </w:abstractNum>
  <w:abstractNum w:abstractNumId="1" w15:restartNumberingAfterBreak="0">
    <w:nsid w:val="54406A9E"/>
    <w:multiLevelType w:val="hybridMultilevel"/>
    <w:tmpl w:val="1E061738"/>
    <w:lvl w:ilvl="0" w:tplc="FCE2156E">
      <w:numFmt w:val="bullet"/>
      <w:lvlText w:val=""/>
      <w:lvlJc w:val="left"/>
      <w:pPr>
        <w:ind w:left="383" w:hanging="360"/>
      </w:pPr>
      <w:rPr>
        <w:rFonts w:ascii="Symbol" w:eastAsia="Symbol" w:hAnsi="Symbol" w:cs="Symbol" w:hint="default"/>
        <w:b w:val="0"/>
        <w:bCs w:val="0"/>
        <w:i w:val="0"/>
        <w:iCs w:val="0"/>
        <w:spacing w:val="0"/>
        <w:w w:val="100"/>
        <w:sz w:val="22"/>
        <w:szCs w:val="22"/>
        <w:lang w:val="en-US" w:eastAsia="en-US" w:bidi="ar-SA"/>
      </w:rPr>
    </w:lvl>
    <w:lvl w:ilvl="1" w:tplc="62A60CAE">
      <w:numFmt w:val="bullet"/>
      <w:lvlText w:val="•"/>
      <w:lvlJc w:val="left"/>
      <w:pPr>
        <w:ind w:left="1263" w:hanging="360"/>
      </w:pPr>
      <w:rPr>
        <w:rFonts w:hint="default"/>
        <w:lang w:val="en-US" w:eastAsia="en-US" w:bidi="ar-SA"/>
      </w:rPr>
    </w:lvl>
    <w:lvl w:ilvl="2" w:tplc="B2D89AD6">
      <w:numFmt w:val="bullet"/>
      <w:lvlText w:val="•"/>
      <w:lvlJc w:val="left"/>
      <w:pPr>
        <w:ind w:left="2146" w:hanging="360"/>
      </w:pPr>
      <w:rPr>
        <w:rFonts w:hint="default"/>
        <w:lang w:val="en-US" w:eastAsia="en-US" w:bidi="ar-SA"/>
      </w:rPr>
    </w:lvl>
    <w:lvl w:ilvl="3" w:tplc="7C146732">
      <w:numFmt w:val="bullet"/>
      <w:lvlText w:val="•"/>
      <w:lvlJc w:val="left"/>
      <w:pPr>
        <w:ind w:left="3030" w:hanging="360"/>
      </w:pPr>
      <w:rPr>
        <w:rFonts w:hint="default"/>
        <w:lang w:val="en-US" w:eastAsia="en-US" w:bidi="ar-SA"/>
      </w:rPr>
    </w:lvl>
    <w:lvl w:ilvl="4" w:tplc="80F6F4F4">
      <w:numFmt w:val="bullet"/>
      <w:lvlText w:val="•"/>
      <w:lvlJc w:val="left"/>
      <w:pPr>
        <w:ind w:left="3913" w:hanging="360"/>
      </w:pPr>
      <w:rPr>
        <w:rFonts w:hint="default"/>
        <w:lang w:val="en-US" w:eastAsia="en-US" w:bidi="ar-SA"/>
      </w:rPr>
    </w:lvl>
    <w:lvl w:ilvl="5" w:tplc="BF001598">
      <w:numFmt w:val="bullet"/>
      <w:lvlText w:val="•"/>
      <w:lvlJc w:val="left"/>
      <w:pPr>
        <w:ind w:left="4797" w:hanging="360"/>
      </w:pPr>
      <w:rPr>
        <w:rFonts w:hint="default"/>
        <w:lang w:val="en-US" w:eastAsia="en-US" w:bidi="ar-SA"/>
      </w:rPr>
    </w:lvl>
    <w:lvl w:ilvl="6" w:tplc="E76E21FE">
      <w:numFmt w:val="bullet"/>
      <w:lvlText w:val="•"/>
      <w:lvlJc w:val="left"/>
      <w:pPr>
        <w:ind w:left="5680" w:hanging="360"/>
      </w:pPr>
      <w:rPr>
        <w:rFonts w:hint="default"/>
        <w:lang w:val="en-US" w:eastAsia="en-US" w:bidi="ar-SA"/>
      </w:rPr>
    </w:lvl>
    <w:lvl w:ilvl="7" w:tplc="8724CEB6">
      <w:numFmt w:val="bullet"/>
      <w:lvlText w:val="•"/>
      <w:lvlJc w:val="left"/>
      <w:pPr>
        <w:ind w:left="6564" w:hanging="360"/>
      </w:pPr>
      <w:rPr>
        <w:rFonts w:hint="default"/>
        <w:lang w:val="en-US" w:eastAsia="en-US" w:bidi="ar-SA"/>
      </w:rPr>
    </w:lvl>
    <w:lvl w:ilvl="8" w:tplc="ABCA0E42">
      <w:numFmt w:val="bullet"/>
      <w:lvlText w:val="•"/>
      <w:lvlJc w:val="left"/>
      <w:pPr>
        <w:ind w:left="7447" w:hanging="360"/>
      </w:pPr>
      <w:rPr>
        <w:rFonts w:hint="default"/>
        <w:lang w:val="en-US" w:eastAsia="en-US" w:bidi="ar-SA"/>
      </w:rPr>
    </w:lvl>
  </w:abstractNum>
  <w:abstractNum w:abstractNumId="2" w15:restartNumberingAfterBreak="0">
    <w:nsid w:val="7578501E"/>
    <w:multiLevelType w:val="hybridMultilevel"/>
    <w:tmpl w:val="040EF194"/>
    <w:lvl w:ilvl="0" w:tplc="1CAA2EAC">
      <w:start w:val="1"/>
      <w:numFmt w:val="decimal"/>
      <w:lvlText w:val="%1."/>
      <w:lvlJc w:val="left"/>
      <w:pPr>
        <w:ind w:left="410" w:hanging="360"/>
      </w:pPr>
      <w:rPr>
        <w:rFonts w:hint="default"/>
      </w:rPr>
    </w:lvl>
    <w:lvl w:ilvl="1" w:tplc="08090019" w:tentative="1">
      <w:start w:val="1"/>
      <w:numFmt w:val="lowerLetter"/>
      <w:lvlText w:val="%2."/>
      <w:lvlJc w:val="left"/>
      <w:pPr>
        <w:ind w:left="1130" w:hanging="360"/>
      </w:pPr>
    </w:lvl>
    <w:lvl w:ilvl="2" w:tplc="0809001B" w:tentative="1">
      <w:start w:val="1"/>
      <w:numFmt w:val="lowerRoman"/>
      <w:lvlText w:val="%3."/>
      <w:lvlJc w:val="right"/>
      <w:pPr>
        <w:ind w:left="1850" w:hanging="180"/>
      </w:pPr>
    </w:lvl>
    <w:lvl w:ilvl="3" w:tplc="0809000F" w:tentative="1">
      <w:start w:val="1"/>
      <w:numFmt w:val="decimal"/>
      <w:lvlText w:val="%4."/>
      <w:lvlJc w:val="left"/>
      <w:pPr>
        <w:ind w:left="2570" w:hanging="360"/>
      </w:pPr>
    </w:lvl>
    <w:lvl w:ilvl="4" w:tplc="08090019" w:tentative="1">
      <w:start w:val="1"/>
      <w:numFmt w:val="lowerLetter"/>
      <w:lvlText w:val="%5."/>
      <w:lvlJc w:val="left"/>
      <w:pPr>
        <w:ind w:left="3290" w:hanging="360"/>
      </w:pPr>
    </w:lvl>
    <w:lvl w:ilvl="5" w:tplc="0809001B" w:tentative="1">
      <w:start w:val="1"/>
      <w:numFmt w:val="lowerRoman"/>
      <w:lvlText w:val="%6."/>
      <w:lvlJc w:val="right"/>
      <w:pPr>
        <w:ind w:left="4010" w:hanging="180"/>
      </w:pPr>
    </w:lvl>
    <w:lvl w:ilvl="6" w:tplc="0809000F" w:tentative="1">
      <w:start w:val="1"/>
      <w:numFmt w:val="decimal"/>
      <w:lvlText w:val="%7."/>
      <w:lvlJc w:val="left"/>
      <w:pPr>
        <w:ind w:left="4730" w:hanging="360"/>
      </w:pPr>
    </w:lvl>
    <w:lvl w:ilvl="7" w:tplc="08090019" w:tentative="1">
      <w:start w:val="1"/>
      <w:numFmt w:val="lowerLetter"/>
      <w:lvlText w:val="%8."/>
      <w:lvlJc w:val="left"/>
      <w:pPr>
        <w:ind w:left="5450" w:hanging="360"/>
      </w:pPr>
    </w:lvl>
    <w:lvl w:ilvl="8" w:tplc="0809001B" w:tentative="1">
      <w:start w:val="1"/>
      <w:numFmt w:val="lowerRoman"/>
      <w:lvlText w:val="%9."/>
      <w:lvlJc w:val="right"/>
      <w:pPr>
        <w:ind w:left="6170" w:hanging="180"/>
      </w:pPr>
    </w:lvl>
  </w:abstractNum>
  <w:abstractNum w:abstractNumId="3" w15:restartNumberingAfterBreak="0">
    <w:nsid w:val="784363B0"/>
    <w:multiLevelType w:val="hybridMultilevel"/>
    <w:tmpl w:val="43546B70"/>
    <w:lvl w:ilvl="0" w:tplc="04CAF234">
      <w:numFmt w:val="bullet"/>
      <w:lvlText w:val="•"/>
      <w:lvlJc w:val="left"/>
      <w:pPr>
        <w:ind w:left="862" w:hanging="360"/>
      </w:pPr>
      <w:rPr>
        <w:rFonts w:ascii="Arial" w:eastAsia="Arial" w:hAnsi="Arial" w:cs="Arial" w:hint="default"/>
        <w:b w:val="0"/>
        <w:bCs w:val="0"/>
        <w:i w:val="0"/>
        <w:iCs w:val="0"/>
        <w:spacing w:val="0"/>
        <w:w w:val="99"/>
        <w:sz w:val="20"/>
        <w:szCs w:val="20"/>
        <w:lang w:val="en-US" w:eastAsia="en-US" w:bidi="ar-SA"/>
      </w:rPr>
    </w:lvl>
    <w:lvl w:ilvl="1" w:tplc="7B723B1A">
      <w:numFmt w:val="bullet"/>
      <w:lvlText w:val="•"/>
      <w:lvlJc w:val="left"/>
      <w:pPr>
        <w:ind w:left="1434" w:hanging="360"/>
      </w:pPr>
      <w:rPr>
        <w:rFonts w:hint="default"/>
        <w:lang w:val="en-US" w:eastAsia="en-US" w:bidi="ar-SA"/>
      </w:rPr>
    </w:lvl>
    <w:lvl w:ilvl="2" w:tplc="CB7A7E8C">
      <w:numFmt w:val="bullet"/>
      <w:lvlText w:val="•"/>
      <w:lvlJc w:val="left"/>
      <w:pPr>
        <w:ind w:left="2008" w:hanging="360"/>
      </w:pPr>
      <w:rPr>
        <w:rFonts w:hint="default"/>
        <w:lang w:val="en-US" w:eastAsia="en-US" w:bidi="ar-SA"/>
      </w:rPr>
    </w:lvl>
    <w:lvl w:ilvl="3" w:tplc="1F4AE132">
      <w:numFmt w:val="bullet"/>
      <w:lvlText w:val="•"/>
      <w:lvlJc w:val="left"/>
      <w:pPr>
        <w:ind w:left="2582" w:hanging="360"/>
      </w:pPr>
      <w:rPr>
        <w:rFonts w:hint="default"/>
        <w:lang w:val="en-US" w:eastAsia="en-US" w:bidi="ar-SA"/>
      </w:rPr>
    </w:lvl>
    <w:lvl w:ilvl="4" w:tplc="C396D758">
      <w:numFmt w:val="bullet"/>
      <w:lvlText w:val="•"/>
      <w:lvlJc w:val="left"/>
      <w:pPr>
        <w:ind w:left="3156" w:hanging="360"/>
      </w:pPr>
      <w:rPr>
        <w:rFonts w:hint="default"/>
        <w:lang w:val="en-US" w:eastAsia="en-US" w:bidi="ar-SA"/>
      </w:rPr>
    </w:lvl>
    <w:lvl w:ilvl="5" w:tplc="FE3E2D2E">
      <w:numFmt w:val="bullet"/>
      <w:lvlText w:val="•"/>
      <w:lvlJc w:val="left"/>
      <w:pPr>
        <w:ind w:left="3730" w:hanging="360"/>
      </w:pPr>
      <w:rPr>
        <w:rFonts w:hint="default"/>
        <w:lang w:val="en-US" w:eastAsia="en-US" w:bidi="ar-SA"/>
      </w:rPr>
    </w:lvl>
    <w:lvl w:ilvl="6" w:tplc="9CCE37E0">
      <w:numFmt w:val="bullet"/>
      <w:lvlText w:val="•"/>
      <w:lvlJc w:val="left"/>
      <w:pPr>
        <w:ind w:left="4304" w:hanging="360"/>
      </w:pPr>
      <w:rPr>
        <w:rFonts w:hint="default"/>
        <w:lang w:val="en-US" w:eastAsia="en-US" w:bidi="ar-SA"/>
      </w:rPr>
    </w:lvl>
    <w:lvl w:ilvl="7" w:tplc="19ECB98E">
      <w:numFmt w:val="bullet"/>
      <w:lvlText w:val="•"/>
      <w:lvlJc w:val="left"/>
      <w:pPr>
        <w:ind w:left="4878" w:hanging="360"/>
      </w:pPr>
      <w:rPr>
        <w:rFonts w:hint="default"/>
        <w:lang w:val="en-US" w:eastAsia="en-US" w:bidi="ar-SA"/>
      </w:rPr>
    </w:lvl>
    <w:lvl w:ilvl="8" w:tplc="1FB6DE4E">
      <w:numFmt w:val="bullet"/>
      <w:lvlText w:val="•"/>
      <w:lvlJc w:val="left"/>
      <w:pPr>
        <w:ind w:left="5452" w:hanging="360"/>
      </w:pPr>
      <w:rPr>
        <w:rFonts w:hint="default"/>
        <w:lang w:val="en-US" w:eastAsia="en-US" w:bidi="ar-SA"/>
      </w:rPr>
    </w:lvl>
  </w:abstractNum>
  <w:num w:numId="1" w16cid:durableId="13655942">
    <w:abstractNumId w:val="3"/>
  </w:num>
  <w:num w:numId="2" w16cid:durableId="543829230">
    <w:abstractNumId w:val="1"/>
  </w:num>
  <w:num w:numId="3" w16cid:durableId="142016519">
    <w:abstractNumId w:val="0"/>
  </w:num>
  <w:num w:numId="4" w16cid:durableId="214415240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3B4F"/>
    <w:rsid w:val="00097AD5"/>
    <w:rsid w:val="00457525"/>
    <w:rsid w:val="00493B4F"/>
    <w:rsid w:val="00797499"/>
    <w:rsid w:val="00BB69B5"/>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849BD2"/>
  <w15:docId w15:val="{3167FCC5-BD9C-4FF4-AE85-CB8956AF6F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ind w:left="23"/>
      <w:outlineLvl w:val="0"/>
    </w:pPr>
    <w:rPr>
      <w:b/>
      <w:bCs/>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ind w:left="383" w:hanging="360"/>
      <w:jc w:val="both"/>
    </w:pPr>
  </w:style>
  <w:style w:type="paragraph" w:customStyle="1" w:styleId="TableParagraph">
    <w:name w:val="Table Paragraph"/>
    <w:basedOn w:val="Normal"/>
    <w:uiPriority w:val="1"/>
    <w:qFormat/>
    <w:pPr>
      <w:spacing w:line="248" w:lineRule="exact"/>
      <w:ind w:left="107"/>
    </w:pPr>
  </w:style>
  <w:style w:type="paragraph" w:styleId="Header">
    <w:name w:val="header"/>
    <w:basedOn w:val="Normal"/>
    <w:link w:val="HeaderChar"/>
    <w:uiPriority w:val="99"/>
    <w:unhideWhenUsed/>
    <w:rsid w:val="00797499"/>
    <w:pPr>
      <w:tabs>
        <w:tab w:val="center" w:pos="4513"/>
        <w:tab w:val="right" w:pos="9026"/>
      </w:tabs>
    </w:pPr>
  </w:style>
  <w:style w:type="character" w:customStyle="1" w:styleId="HeaderChar">
    <w:name w:val="Header Char"/>
    <w:basedOn w:val="DefaultParagraphFont"/>
    <w:link w:val="Header"/>
    <w:uiPriority w:val="99"/>
    <w:rsid w:val="00797499"/>
    <w:rPr>
      <w:rFonts w:ascii="Calibri" w:eastAsia="Calibri" w:hAnsi="Calibri" w:cs="Calibri"/>
    </w:rPr>
  </w:style>
  <w:style w:type="paragraph" w:styleId="Footer">
    <w:name w:val="footer"/>
    <w:basedOn w:val="Normal"/>
    <w:link w:val="FooterChar"/>
    <w:uiPriority w:val="99"/>
    <w:unhideWhenUsed/>
    <w:rsid w:val="00797499"/>
    <w:pPr>
      <w:tabs>
        <w:tab w:val="center" w:pos="4513"/>
        <w:tab w:val="right" w:pos="9026"/>
      </w:tabs>
    </w:pPr>
  </w:style>
  <w:style w:type="character" w:customStyle="1" w:styleId="FooterChar">
    <w:name w:val="Footer Char"/>
    <w:basedOn w:val="DefaultParagraphFont"/>
    <w:link w:val="Footer"/>
    <w:uiPriority w:val="99"/>
    <w:rsid w:val="00797499"/>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natre.org.uk/uploads/Free%20Resources/18-15676_NAHT%20RE%20withdrawal%20document_final.pdf"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http://www.natre.org.uk/" TargetMode="External"/><Relationship Id="rId1" Type="http://schemas.openxmlformats.org/officeDocument/2006/relationships/hyperlink" Target="http://www.natre.org.uk/"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1644</Words>
  <Characters>9372</Characters>
  <Application>Microsoft Office Word</Application>
  <DocSecurity>4</DocSecurity>
  <Lines>78</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Mubina</dc:creator>
  <cp:lastModifiedBy>Olivia Seymour</cp:lastModifiedBy>
  <cp:revision>2</cp:revision>
  <dcterms:created xsi:type="dcterms:W3CDTF">2025-09-01T11:23:00Z</dcterms:created>
  <dcterms:modified xsi:type="dcterms:W3CDTF">2025-09-01T11:23:00Z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2018-12-19T00:00:00Z</vt:filetime>
  </property>
  <property fmtid="{D5CDD505-2E9C-101B-9397-08002B2CF9AE}" pid="3" name="Creator">
    <vt:lpwstr>Microsoft® Word for Office 365</vt:lpwstr>
  </property>
  <property fmtid="{D5CDD505-2E9C-101B-9397-08002B2CF9AE}" pid="4" name="LastSaved">
    <vt:filetime>2025-06-24T00:00:00Z</vt:filetime>
  </property>
  <property fmtid="{D5CDD505-2E9C-101B-9397-08002B2CF9AE}" pid="5" name="Producer">
    <vt:lpwstr>Microsoft® Word for Office 365</vt:lpwstr>
  </property>
</Properties>
</file>