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C41B" w14:textId="77777777" w:rsidR="00CD7118" w:rsidRDefault="00CD7118" w:rsidP="00825174">
      <w:pPr>
        <w:rPr>
          <w:rFonts w:ascii="Arial" w:hAnsi="Arial" w:cs="Arial"/>
          <w:color w:val="000000"/>
          <w:sz w:val="56"/>
          <w:szCs w:val="56"/>
        </w:rPr>
      </w:pPr>
      <w:bookmarkStart w:id="0" w:name="_Hlk232432759"/>
      <w:r>
        <w:rPr>
          <w:rFonts w:ascii="Arial" w:hAnsi="Arial" w:cs="Arial"/>
          <w:color w:val="000000"/>
          <w:sz w:val="56"/>
          <w:szCs w:val="56"/>
        </w:rPr>
        <w:t>Early Years Key Messages</w:t>
      </w:r>
    </w:p>
    <w:p w14:paraId="58491E11" w14:textId="7277E529" w:rsidR="00CD7118" w:rsidRDefault="00CD7118" w:rsidP="00825174">
      <w:pPr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sz w:val="32"/>
          <w:szCs w:val="32"/>
        </w:rPr>
        <w:t>1</w:t>
      </w:r>
      <w:r w:rsidR="0093255E">
        <w:rPr>
          <w:rFonts w:ascii="Arial" w:hAnsi="Arial" w:cs="Arial"/>
          <w:sz w:val="32"/>
          <w:szCs w:val="32"/>
        </w:rPr>
        <w:t>7</w:t>
      </w:r>
      <w:r w:rsidR="007E46D6">
        <w:rPr>
          <w:rFonts w:ascii="Arial" w:hAnsi="Arial" w:cs="Arial"/>
          <w:sz w:val="32"/>
          <w:szCs w:val="32"/>
        </w:rPr>
        <w:t>th</w:t>
      </w:r>
      <w:r>
        <w:rPr>
          <w:rFonts w:ascii="Arial" w:hAnsi="Arial" w:cs="Arial"/>
          <w:color w:val="000000"/>
          <w:sz w:val="32"/>
          <w:szCs w:val="32"/>
        </w:rPr>
        <w:t xml:space="preserve"> Ju</w:t>
      </w:r>
      <w:r w:rsidR="00DF435C">
        <w:rPr>
          <w:rFonts w:ascii="Arial" w:hAnsi="Arial" w:cs="Arial"/>
          <w:color w:val="000000"/>
          <w:sz w:val="32"/>
          <w:szCs w:val="32"/>
        </w:rPr>
        <w:t>ly</w:t>
      </w:r>
      <w:r>
        <w:rPr>
          <w:rFonts w:ascii="Arial" w:hAnsi="Arial" w:cs="Arial"/>
          <w:color w:val="000000"/>
          <w:sz w:val="32"/>
          <w:szCs w:val="32"/>
        </w:rPr>
        <w:t xml:space="preserve"> 2026</w:t>
      </w:r>
    </w:p>
    <w:p w14:paraId="08135F5A" w14:textId="77777777" w:rsidR="00CD7118" w:rsidRDefault="00CD7118" w:rsidP="00825174">
      <w:pPr>
        <w:spacing w:before="100" w:beforeAutospacing="1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</w:rPr>
        <w:t xml:space="preserve">Please share Key Messages with </w:t>
      </w:r>
      <w:r>
        <w:rPr>
          <w:rFonts w:ascii="Arial" w:hAnsi="Arial" w:cs="Arial"/>
          <w:b/>
          <w:bCs/>
          <w:u w:val="single"/>
        </w:rPr>
        <w:t>all</w:t>
      </w:r>
      <w:r>
        <w:rPr>
          <w:rFonts w:ascii="Arial" w:hAnsi="Arial" w:cs="Arial"/>
          <w:b/>
          <w:bCs/>
        </w:rPr>
        <w:t xml:space="preserve"> staff in your provision.</w:t>
      </w:r>
      <w:r>
        <w:rPr>
          <w:rFonts w:ascii="Arial" w:hAnsi="Arial" w:cs="Arial"/>
        </w:rPr>
        <w:t xml:space="preserve">   </w:t>
      </w:r>
      <w:r>
        <w:rPr>
          <w:rFonts w:ascii="Arial" w:hAnsi="Arial" w:cs="Arial"/>
          <w:b/>
          <w:bCs/>
        </w:rPr>
        <w:t xml:space="preserve">Previous Key Messages available at: </w:t>
      </w:r>
      <w:hyperlink r:id="rId7" w:history="1">
        <w:r>
          <w:rPr>
            <w:rStyle w:val="Hyperlink"/>
            <w:rFonts w:ascii="Arial" w:hAnsi="Arial" w:cs="Arial"/>
            <w:color w:val="0070C0"/>
          </w:rPr>
          <w:t>https://cyps.northyorks.gov.uk/early-years-key-messages</w:t>
        </w:r>
      </w:hyperlink>
      <w:r>
        <w:rPr>
          <w:rFonts w:ascii="Arial" w:hAnsi="Arial" w:cs="Arial"/>
          <w:color w:val="0070C0"/>
        </w:rPr>
        <w:t xml:space="preserve">  </w:t>
      </w:r>
    </w:p>
    <w:p w14:paraId="6A3DA5C2" w14:textId="77777777" w:rsidR="00CD7118" w:rsidRDefault="00CD7118" w:rsidP="00825174">
      <w:pPr>
        <w:rPr>
          <w:rFonts w:ascii="Arial" w:hAnsi="Arial" w:cs="Arial"/>
          <w:b/>
          <w:bCs/>
          <w:sz w:val="24"/>
          <w:szCs w:val="24"/>
        </w:rPr>
      </w:pPr>
      <w:bookmarkStart w:id="1" w:name="_Hlk229670900"/>
    </w:p>
    <w:p w14:paraId="2B578304" w14:textId="19812B2C" w:rsidR="007E46D6" w:rsidRDefault="005F31D3" w:rsidP="008251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Termly </w:t>
      </w:r>
      <w:r w:rsidR="007E46D6" w:rsidRPr="007E46D6">
        <w:rPr>
          <w:rFonts w:ascii="Arial" w:hAnsi="Arial" w:cs="Arial"/>
          <w:b/>
          <w:bCs/>
          <w:sz w:val="24"/>
          <w:szCs w:val="24"/>
        </w:rPr>
        <w:t>Sufficiency Data Submission</w:t>
      </w:r>
    </w:p>
    <w:p w14:paraId="27E0BA68" w14:textId="46175B6A" w:rsidR="00825174" w:rsidRDefault="00825174" w:rsidP="00825174">
      <w:pPr>
        <w:rPr>
          <w:rFonts w:ascii="Arial" w:hAnsi="Arial" w:cs="Arial"/>
          <w:b/>
          <w:bCs/>
          <w:sz w:val="24"/>
          <w:szCs w:val="24"/>
        </w:rPr>
      </w:pPr>
      <w:r w:rsidRPr="00825174">
        <w:rPr>
          <w:rFonts w:ascii="Arial" w:hAnsi="Arial" w:cs="Arial"/>
          <w:b/>
          <w:bCs/>
          <w:sz w:val="24"/>
          <w:szCs w:val="24"/>
        </w:rPr>
        <w:t>Updated EYFS Statutory Framework</w:t>
      </w:r>
      <w:r w:rsidR="005F31D3">
        <w:rPr>
          <w:rFonts w:ascii="Arial" w:hAnsi="Arial" w:cs="Arial"/>
          <w:b/>
          <w:bCs/>
          <w:sz w:val="24"/>
          <w:szCs w:val="24"/>
        </w:rPr>
        <w:t xml:space="preserve">s </w:t>
      </w:r>
      <w:r w:rsidRPr="00825174">
        <w:rPr>
          <w:rFonts w:ascii="Arial" w:hAnsi="Arial" w:cs="Arial"/>
          <w:b/>
          <w:bCs/>
          <w:sz w:val="24"/>
          <w:szCs w:val="24"/>
        </w:rPr>
        <w:t>from 1</w:t>
      </w:r>
      <w:r w:rsidRPr="00825174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Pr="00825174">
        <w:rPr>
          <w:rFonts w:ascii="Arial" w:hAnsi="Arial" w:cs="Arial"/>
          <w:b/>
          <w:bCs/>
          <w:sz w:val="24"/>
          <w:szCs w:val="24"/>
        </w:rPr>
        <w:t xml:space="preserve"> September 2026 </w:t>
      </w:r>
    </w:p>
    <w:p w14:paraId="57010621" w14:textId="44525522" w:rsidR="00E71911" w:rsidRDefault="00E71911" w:rsidP="008251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Birth to Five Matters Relaunch</w:t>
      </w:r>
    </w:p>
    <w:p w14:paraId="1D4BF012" w14:textId="0B66B2DC" w:rsidR="005F31D3" w:rsidRDefault="005F31D3" w:rsidP="005F31D3">
      <w:pPr>
        <w:rPr>
          <w:rFonts w:ascii="Arial" w:hAnsi="Arial" w:cs="Arial"/>
          <w:b/>
          <w:bCs/>
          <w:sz w:val="24"/>
          <w:szCs w:val="24"/>
        </w:rPr>
      </w:pPr>
      <w:r w:rsidRPr="004E1BD3">
        <w:rPr>
          <w:rFonts w:ascii="Arial" w:hAnsi="Arial" w:cs="Arial"/>
          <w:b/>
          <w:bCs/>
          <w:sz w:val="24"/>
          <w:szCs w:val="24"/>
        </w:rPr>
        <w:t xml:space="preserve">Changes to </w:t>
      </w:r>
      <w:r w:rsidR="00E71911">
        <w:rPr>
          <w:rFonts w:ascii="Arial" w:hAnsi="Arial" w:cs="Arial"/>
          <w:b/>
          <w:bCs/>
          <w:sz w:val="24"/>
          <w:szCs w:val="24"/>
        </w:rPr>
        <w:t>V</w:t>
      </w:r>
      <w:r w:rsidRPr="004E1BD3">
        <w:rPr>
          <w:rFonts w:ascii="Arial" w:hAnsi="Arial" w:cs="Arial"/>
          <w:b/>
          <w:bCs/>
          <w:sz w:val="24"/>
          <w:szCs w:val="24"/>
        </w:rPr>
        <w:t xml:space="preserve">olunteering or </w:t>
      </w:r>
      <w:r w:rsidR="00E71911">
        <w:rPr>
          <w:rFonts w:ascii="Arial" w:hAnsi="Arial" w:cs="Arial"/>
          <w:b/>
          <w:bCs/>
          <w:sz w:val="24"/>
          <w:szCs w:val="24"/>
        </w:rPr>
        <w:t>W</w:t>
      </w:r>
      <w:r w:rsidRPr="004E1BD3">
        <w:rPr>
          <w:rFonts w:ascii="Arial" w:hAnsi="Arial" w:cs="Arial"/>
          <w:b/>
          <w:bCs/>
          <w:sz w:val="24"/>
          <w:szCs w:val="24"/>
        </w:rPr>
        <w:t xml:space="preserve">orking in </w:t>
      </w:r>
      <w:r w:rsidR="00E71911">
        <w:rPr>
          <w:rFonts w:ascii="Arial" w:hAnsi="Arial" w:cs="Arial"/>
          <w:b/>
          <w:bCs/>
          <w:sz w:val="24"/>
          <w:szCs w:val="24"/>
        </w:rPr>
        <w:t>R</w:t>
      </w:r>
      <w:r w:rsidRPr="004E1BD3">
        <w:rPr>
          <w:rFonts w:ascii="Arial" w:hAnsi="Arial" w:cs="Arial"/>
          <w:b/>
          <w:bCs/>
          <w:sz w:val="24"/>
          <w:szCs w:val="24"/>
        </w:rPr>
        <w:t xml:space="preserve">egulated </w:t>
      </w:r>
      <w:r w:rsidR="00E71911">
        <w:rPr>
          <w:rFonts w:ascii="Arial" w:hAnsi="Arial" w:cs="Arial"/>
          <w:b/>
          <w:bCs/>
          <w:sz w:val="24"/>
          <w:szCs w:val="24"/>
        </w:rPr>
        <w:t>A</w:t>
      </w:r>
      <w:r w:rsidRPr="004E1BD3">
        <w:rPr>
          <w:rFonts w:ascii="Arial" w:hAnsi="Arial" w:cs="Arial"/>
          <w:b/>
          <w:bCs/>
          <w:sz w:val="24"/>
          <w:szCs w:val="24"/>
        </w:rPr>
        <w:t>ctivity</w:t>
      </w:r>
    </w:p>
    <w:p w14:paraId="3BF43C87" w14:textId="4F7139A1" w:rsidR="005F31D3" w:rsidRPr="004E1BD3" w:rsidRDefault="005F31D3" w:rsidP="005F31D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Keeping Children Safe in Education (KCSIE) 2026</w:t>
      </w:r>
    </w:p>
    <w:p w14:paraId="355C61AB" w14:textId="361B0A12" w:rsidR="00544DBB" w:rsidRDefault="005F31D3" w:rsidP="00544DBB">
      <w:pPr>
        <w:rPr>
          <w:rFonts w:ascii="Arial" w:hAnsi="Arial" w:cs="Arial"/>
          <w:b/>
          <w:bCs/>
          <w:sz w:val="24"/>
          <w:szCs w:val="24"/>
        </w:rPr>
      </w:pPr>
      <w:r w:rsidRPr="00F56226">
        <w:rPr>
          <w:rFonts w:ascii="Arial" w:hAnsi="Arial" w:cs="Arial"/>
          <w:b/>
          <w:bCs/>
          <w:sz w:val="24"/>
          <w:szCs w:val="24"/>
        </w:rPr>
        <w:t>NYSCP Newsletter and YouTube Channel</w:t>
      </w:r>
      <w:r w:rsidRPr="00544DBB">
        <w:rPr>
          <w:rFonts w:ascii="Arial" w:hAnsi="Arial" w:cs="Arial"/>
          <w:b/>
          <w:bCs/>
          <w:sz w:val="24"/>
          <w:szCs w:val="24"/>
        </w:rPr>
        <w:t xml:space="preserve"> </w:t>
      </w:r>
      <w:r w:rsidR="00544DBB" w:rsidRPr="00544DBB">
        <w:rPr>
          <w:rFonts w:ascii="Arial" w:hAnsi="Arial" w:cs="Arial"/>
          <w:b/>
          <w:bCs/>
          <w:sz w:val="24"/>
          <w:szCs w:val="24"/>
        </w:rPr>
        <w:t>Togetherness Programme Digital</w:t>
      </w:r>
    </w:p>
    <w:p w14:paraId="3D7AFFC2" w14:textId="457C4F29" w:rsidR="00E47D82" w:rsidRDefault="00E47D82" w:rsidP="00544DB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Foundation Years Newsletter and </w:t>
      </w:r>
      <w:r w:rsidR="00086C53"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ebsite</w:t>
      </w:r>
    </w:p>
    <w:p w14:paraId="6A97F62E" w14:textId="77777777" w:rsidR="00544DBB" w:rsidRPr="00825174" w:rsidRDefault="00544DBB" w:rsidP="00544DBB">
      <w:pPr>
        <w:rPr>
          <w:rFonts w:ascii="Arial" w:hAnsi="Arial" w:cs="Arial"/>
          <w:b/>
          <w:bCs/>
          <w:sz w:val="24"/>
          <w:szCs w:val="24"/>
        </w:rPr>
      </w:pPr>
      <w:r w:rsidRPr="00825174">
        <w:rPr>
          <w:rFonts w:ascii="Arial" w:hAnsi="Arial" w:cs="Arial"/>
          <w:b/>
          <w:bCs/>
          <w:sz w:val="24"/>
          <w:szCs w:val="24"/>
        </w:rPr>
        <w:t>Early Years Food Letter</w:t>
      </w:r>
    </w:p>
    <w:p w14:paraId="6EB8DC82" w14:textId="77777777" w:rsidR="00825174" w:rsidRDefault="00825174" w:rsidP="00825174">
      <w:pPr>
        <w:rPr>
          <w:rFonts w:ascii="Arial" w:hAnsi="Arial" w:cs="Arial"/>
          <w:b/>
          <w:bCs/>
          <w:sz w:val="24"/>
          <w:szCs w:val="24"/>
        </w:rPr>
      </w:pPr>
      <w:r w:rsidRPr="00825174">
        <w:rPr>
          <w:rFonts w:ascii="Arial" w:hAnsi="Arial" w:cs="Arial"/>
          <w:b/>
          <w:bCs/>
          <w:sz w:val="24"/>
          <w:szCs w:val="24"/>
        </w:rPr>
        <w:t>Best Practice – Early Years Speech &amp; Language Support Practitioner Apprenticeship</w:t>
      </w:r>
    </w:p>
    <w:p w14:paraId="47719296" w14:textId="77777777" w:rsidR="00825174" w:rsidRPr="00825174" w:rsidRDefault="00825174" w:rsidP="00825174">
      <w:pPr>
        <w:rPr>
          <w:rFonts w:ascii="Arial" w:hAnsi="Arial" w:cs="Arial"/>
          <w:b/>
          <w:bCs/>
          <w:sz w:val="24"/>
          <w:szCs w:val="24"/>
        </w:rPr>
      </w:pPr>
      <w:r w:rsidRPr="00825174">
        <w:rPr>
          <w:rFonts w:ascii="Arial" w:hAnsi="Arial" w:cs="Arial"/>
          <w:b/>
          <w:bCs/>
          <w:sz w:val="24"/>
          <w:szCs w:val="24"/>
        </w:rPr>
        <w:t>Nursery World Exchange – Harrogate 24</w:t>
      </w:r>
      <w:r w:rsidRPr="0082517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825174">
        <w:rPr>
          <w:rFonts w:ascii="Arial" w:hAnsi="Arial" w:cs="Arial"/>
          <w:b/>
          <w:bCs/>
          <w:sz w:val="24"/>
          <w:szCs w:val="24"/>
        </w:rPr>
        <w:t xml:space="preserve"> September</w:t>
      </w:r>
    </w:p>
    <w:p w14:paraId="33338565" w14:textId="7AD242D1" w:rsidR="004E1BD3" w:rsidRPr="004E1BD3" w:rsidRDefault="004E1BD3" w:rsidP="00825174">
      <w:pPr>
        <w:rPr>
          <w:rFonts w:ascii="Arial" w:hAnsi="Arial" w:cs="Arial"/>
          <w:b/>
          <w:bCs/>
          <w:sz w:val="24"/>
          <w:szCs w:val="24"/>
        </w:rPr>
      </w:pPr>
      <w:r w:rsidRPr="004E1BD3">
        <w:rPr>
          <w:rFonts w:ascii="Arial" w:hAnsi="Arial" w:cs="Arial"/>
          <w:b/>
          <w:bCs/>
          <w:sz w:val="24"/>
          <w:szCs w:val="24"/>
        </w:rPr>
        <w:t>National Education Nature Park – Provision</w:t>
      </w:r>
    </w:p>
    <w:p w14:paraId="51A34C73" w14:textId="77777777" w:rsidR="00CD7118" w:rsidRDefault="00CD7118" w:rsidP="00825174">
      <w:pPr>
        <w:rPr>
          <w:rFonts w:ascii="Arial" w:hAnsi="Arial" w:cs="Arial"/>
          <w:b/>
          <w:bCs/>
          <w:sz w:val="24"/>
          <w:szCs w:val="24"/>
        </w:rPr>
      </w:pPr>
      <w:bookmarkStart w:id="2" w:name="_Hlk225350190"/>
      <w:bookmarkStart w:id="3" w:name="_Hlk228354848"/>
      <w:r>
        <w:rPr>
          <w:rFonts w:ascii="Arial" w:hAnsi="Arial" w:cs="Arial"/>
          <w:b/>
          <w:bCs/>
          <w:sz w:val="24"/>
          <w:szCs w:val="24"/>
        </w:rPr>
        <w:t>Early Years Funding</w:t>
      </w:r>
      <w:bookmarkEnd w:id="2"/>
      <w:bookmarkEnd w:id="3"/>
    </w:p>
    <w:bookmarkEnd w:id="1"/>
    <w:p w14:paraId="653B75A3" w14:textId="6E78604D" w:rsidR="0011151E" w:rsidRDefault="0011151E" w:rsidP="00825174">
      <w:pPr>
        <w:rPr>
          <w:rFonts w:ascii="Arial" w:hAnsi="Arial" w:cs="Arial"/>
        </w:rPr>
      </w:pPr>
    </w:p>
    <w:p w14:paraId="58AE227A" w14:textId="2C825002" w:rsidR="007E46D6" w:rsidRPr="007E46D6" w:rsidRDefault="005F31D3" w:rsidP="00E7094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Termly S</w:t>
      </w:r>
      <w:r w:rsidR="007E46D6" w:rsidRPr="007E46D6">
        <w:rPr>
          <w:rFonts w:ascii="Arial" w:hAnsi="Arial" w:cs="Arial"/>
          <w:b/>
          <w:bCs/>
          <w:sz w:val="24"/>
          <w:szCs w:val="24"/>
          <w:u w:val="single"/>
        </w:rPr>
        <w:t>ufficiency Data Submission</w:t>
      </w:r>
    </w:p>
    <w:p w14:paraId="71B5A022" w14:textId="77777777" w:rsidR="0093255E" w:rsidRDefault="0093255E" w:rsidP="009325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b/>
          <w:bCs/>
        </w:rPr>
        <w:t>Sufficiency</w:t>
      </w:r>
      <w:r>
        <w:rPr>
          <w:rFonts w:ascii="Arial" w:hAnsi="Arial" w:cs="Arial"/>
        </w:rPr>
        <w:t xml:space="preserve"> tab on the </w:t>
      </w:r>
      <w:r>
        <w:rPr>
          <w:rFonts w:ascii="Arial" w:hAnsi="Arial" w:cs="Arial"/>
          <w:b/>
          <w:bCs/>
        </w:rPr>
        <w:t>Synergy Provider Portal</w:t>
      </w:r>
      <w:r>
        <w:rPr>
          <w:rFonts w:ascii="Arial" w:hAnsi="Arial" w:cs="Arial"/>
        </w:rPr>
        <w:t xml:space="preserve"> is now open for </w:t>
      </w:r>
      <w:r>
        <w:rPr>
          <w:rFonts w:ascii="Arial" w:hAnsi="Arial" w:cs="Arial"/>
          <w:b/>
          <w:bCs/>
        </w:rPr>
        <w:t>Autumn Term 2026</w:t>
      </w:r>
      <w:r>
        <w:rPr>
          <w:rFonts w:ascii="Arial" w:hAnsi="Arial" w:cs="Arial"/>
        </w:rPr>
        <w:t xml:space="preserve"> data submissions. The deadline for submitting sufficiency data is </w:t>
      </w:r>
      <w:r>
        <w:rPr>
          <w:rFonts w:ascii="Arial" w:hAnsi="Arial" w:cs="Arial"/>
          <w:b/>
          <w:bCs/>
        </w:rPr>
        <w:t>15 September 2026</w:t>
      </w:r>
      <w:r>
        <w:rPr>
          <w:rFonts w:ascii="Arial" w:hAnsi="Arial" w:cs="Arial"/>
        </w:rPr>
        <w:t>.</w:t>
      </w:r>
    </w:p>
    <w:p w14:paraId="5FCD1CD4" w14:textId="77777777" w:rsidR="0093255E" w:rsidRDefault="0093255E" w:rsidP="009325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>
        <w:rPr>
          <w:rFonts w:ascii="Arial" w:hAnsi="Arial" w:cs="Arial"/>
          <w:b/>
          <w:bCs/>
        </w:rPr>
        <w:t>Early Years providers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  <w:bCs/>
        </w:rPr>
        <w:t>wraparound childcare providers</w:t>
      </w:r>
      <w:r>
        <w:rPr>
          <w:rFonts w:ascii="Arial" w:hAnsi="Arial" w:cs="Arial"/>
        </w:rPr>
        <w:t xml:space="preserve"> (before and/or after-school clubs) are required to submit sufficiency data on a termly basis.</w:t>
      </w:r>
    </w:p>
    <w:p w14:paraId="5AD7E12F" w14:textId="77777777" w:rsidR="0093255E" w:rsidRDefault="0093255E" w:rsidP="009325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support you in completing your submission accurately, please refer to the updated guidance attached or watch the pre-recorded demonstration available on </w:t>
      </w:r>
      <w:hyperlink r:id="rId8" w:history="1">
        <w:r>
          <w:rPr>
            <w:rStyle w:val="Hyperlink"/>
            <w:rFonts w:ascii="Arial" w:hAnsi="Arial" w:cs="Arial"/>
          </w:rPr>
          <w:t>Early Years | NYES Info</w:t>
        </w:r>
      </w:hyperlink>
    </w:p>
    <w:p w14:paraId="26E69EB1" w14:textId="77777777" w:rsidR="0093255E" w:rsidRDefault="0093255E" w:rsidP="0093255E">
      <w:pPr>
        <w:rPr>
          <w:rFonts w:ascii="Arial" w:hAnsi="Arial" w:cs="Arial"/>
        </w:rPr>
      </w:pPr>
    </w:p>
    <w:p w14:paraId="7862C53D" w14:textId="77777777" w:rsidR="0093255E" w:rsidRDefault="0093255E" w:rsidP="0093255E">
      <w:pPr>
        <w:rPr>
          <w:rFonts w:ascii="Arial" w:hAnsi="Arial" w:cs="Arial"/>
        </w:rPr>
      </w:pPr>
      <w:r>
        <w:rPr>
          <w:rFonts w:ascii="Arial" w:hAnsi="Arial" w:cs="Arial"/>
        </w:rPr>
        <w:t>Please see below the support sessions that will be available to attend, to help with your data submissions:</w:t>
      </w:r>
    </w:p>
    <w:p w14:paraId="6A3357D3" w14:textId="77777777" w:rsidR="0093255E" w:rsidRDefault="0093255E" w:rsidP="0093255E">
      <w:pPr>
        <w:pStyle w:val="ListParagraph"/>
        <w:numPr>
          <w:ilvl w:val="0"/>
          <w:numId w:val="55"/>
        </w:numPr>
        <w:rPr>
          <w:rStyle w:val="me-email-text"/>
          <w:rFonts w:cs="Times New Roman"/>
          <w:b/>
          <w:bCs/>
        </w:rPr>
      </w:pPr>
      <w:r>
        <w:rPr>
          <w:rStyle w:val="me-email-text"/>
          <w:rFonts w:ascii="Arial" w:hAnsi="Arial" w:cs="Arial"/>
          <w:b/>
          <w:bCs/>
          <w:color w:val="242424"/>
        </w:rPr>
        <w:t>Thursday 10</w:t>
      </w:r>
      <w:r>
        <w:rPr>
          <w:rStyle w:val="me-email-text"/>
          <w:rFonts w:ascii="Arial" w:hAnsi="Arial" w:cs="Arial"/>
          <w:b/>
          <w:bCs/>
          <w:color w:val="242424"/>
          <w:vertAlign w:val="superscript"/>
        </w:rPr>
        <w:t>th</w:t>
      </w:r>
      <w:r>
        <w:rPr>
          <w:rStyle w:val="me-email-text"/>
          <w:rFonts w:ascii="Arial" w:hAnsi="Arial" w:cs="Arial"/>
          <w:b/>
          <w:bCs/>
          <w:color w:val="242424"/>
        </w:rPr>
        <w:t xml:space="preserve"> September 1pm</w:t>
      </w:r>
    </w:p>
    <w:p w14:paraId="4EBD3908" w14:textId="77777777" w:rsidR="0093255E" w:rsidRDefault="0093255E" w:rsidP="0093255E">
      <w:pPr>
        <w:ind w:firstLine="720"/>
      </w:pPr>
      <w:r>
        <w:rPr>
          <w:rStyle w:val="xxme-email-text"/>
          <w:rFonts w:ascii="Arial" w:hAnsi="Arial" w:cs="Arial"/>
          <w:color w:val="242424"/>
        </w:rPr>
        <w:t>Link to join the Teams meeting:</w:t>
      </w:r>
      <w:r>
        <w:rPr>
          <w:rStyle w:val="me-email-text"/>
          <w:rFonts w:ascii="Arial" w:hAnsi="Arial" w:cs="Arial"/>
          <w:b/>
          <w:bCs/>
          <w:color w:val="242424"/>
        </w:rPr>
        <w:t xml:space="preserve"> </w:t>
      </w:r>
      <w:hyperlink r:id="rId9" w:tooltip="Meeting join" w:history="1">
        <w:r>
          <w:rPr>
            <w:rStyle w:val="Hyperlink"/>
            <w:rFonts w:ascii="Arial" w:hAnsi="Arial" w:cs="Arial"/>
            <w:color w:val="0070C0"/>
          </w:rPr>
          <w:t>https://teams.microsoft.com/meet/354494084768314?p=YcKseNPw2dxZIhBoky</w:t>
        </w:r>
      </w:hyperlink>
      <w:r>
        <w:rPr>
          <w:rFonts w:ascii="Arial" w:hAnsi="Arial" w:cs="Arial"/>
          <w:color w:val="242424"/>
        </w:rPr>
        <w:t xml:space="preserve"> </w:t>
      </w:r>
    </w:p>
    <w:p w14:paraId="4C41B9A7" w14:textId="77777777" w:rsidR="0093255E" w:rsidRDefault="0093255E" w:rsidP="0093255E">
      <w:pPr>
        <w:ind w:firstLine="720"/>
        <w:rPr>
          <w:rFonts w:ascii="Arial" w:hAnsi="Arial" w:cs="Arial"/>
          <w:color w:val="242424"/>
        </w:rPr>
      </w:pPr>
      <w:r>
        <w:rPr>
          <w:rStyle w:val="me-email-text-secondary"/>
          <w:rFonts w:ascii="Arial" w:hAnsi="Arial" w:cs="Arial"/>
          <w:color w:val="616161"/>
        </w:rPr>
        <w:t xml:space="preserve">Meeting ID: </w:t>
      </w:r>
      <w:r>
        <w:rPr>
          <w:rStyle w:val="me-email-text"/>
          <w:rFonts w:ascii="Arial" w:hAnsi="Arial" w:cs="Arial"/>
          <w:color w:val="242424"/>
        </w:rPr>
        <w:t>354 494 084 768 314</w:t>
      </w:r>
      <w:r>
        <w:rPr>
          <w:rFonts w:ascii="Arial" w:hAnsi="Arial" w:cs="Arial"/>
          <w:color w:val="242424"/>
        </w:rPr>
        <w:t xml:space="preserve"> </w:t>
      </w:r>
      <w:r>
        <w:rPr>
          <w:rStyle w:val="me-email-text-secondary"/>
          <w:rFonts w:ascii="Arial" w:hAnsi="Arial" w:cs="Arial"/>
          <w:color w:val="616161"/>
        </w:rPr>
        <w:t xml:space="preserve">Passcode: </w:t>
      </w:r>
      <w:r>
        <w:rPr>
          <w:rStyle w:val="me-email-text"/>
          <w:rFonts w:ascii="Arial" w:hAnsi="Arial" w:cs="Arial"/>
          <w:color w:val="242424"/>
        </w:rPr>
        <w:t>qe25f37q</w:t>
      </w:r>
    </w:p>
    <w:p w14:paraId="107C1C07" w14:textId="77777777" w:rsidR="0093255E" w:rsidRDefault="0093255E" w:rsidP="0093255E">
      <w:pPr>
        <w:pStyle w:val="xxmsolistparagraph"/>
        <w:numPr>
          <w:ilvl w:val="0"/>
          <w:numId w:val="55"/>
        </w:numPr>
        <w:rPr>
          <w:rFonts w:ascii="Arial" w:eastAsia="Times New Roman" w:hAnsi="Arial" w:cs="Arial"/>
          <w:b/>
          <w:bCs/>
          <w:color w:val="242424"/>
        </w:rPr>
      </w:pPr>
      <w:r>
        <w:rPr>
          <w:rFonts w:ascii="Arial" w:eastAsia="Times New Roman" w:hAnsi="Arial" w:cs="Arial"/>
          <w:b/>
          <w:bCs/>
          <w:color w:val="242424"/>
        </w:rPr>
        <w:t>Friday 11</w:t>
      </w:r>
      <w:r>
        <w:rPr>
          <w:rFonts w:ascii="Arial" w:eastAsia="Times New Roman" w:hAnsi="Arial" w:cs="Arial"/>
          <w:b/>
          <w:bCs/>
          <w:color w:val="242424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242424"/>
        </w:rPr>
        <w:t xml:space="preserve"> September 10am</w:t>
      </w:r>
    </w:p>
    <w:p w14:paraId="044C02A7" w14:textId="77777777" w:rsidR="0093255E" w:rsidRDefault="0093255E" w:rsidP="0093255E">
      <w:pPr>
        <w:ind w:firstLine="720"/>
        <w:rPr>
          <w:rFonts w:ascii="Arial" w:hAnsi="Arial" w:cs="Arial"/>
          <w:color w:val="0070C0"/>
        </w:rPr>
      </w:pPr>
      <w:r>
        <w:rPr>
          <w:rStyle w:val="xxme-email-text"/>
          <w:rFonts w:ascii="Arial" w:hAnsi="Arial" w:cs="Arial"/>
          <w:color w:val="242424"/>
        </w:rPr>
        <w:t>Link to join the Teams meeting</w:t>
      </w:r>
      <w:r>
        <w:rPr>
          <w:rStyle w:val="me-email-text"/>
          <w:rFonts w:ascii="Arial" w:hAnsi="Arial" w:cs="Arial"/>
          <w:b/>
          <w:bCs/>
          <w:color w:val="242424"/>
        </w:rPr>
        <w:t xml:space="preserve"> </w:t>
      </w:r>
      <w:hyperlink r:id="rId10" w:tooltip="Meeting join" w:history="1">
        <w:r>
          <w:rPr>
            <w:rStyle w:val="Hyperlink"/>
            <w:rFonts w:ascii="Arial" w:hAnsi="Arial" w:cs="Arial"/>
            <w:color w:val="0070C0"/>
          </w:rPr>
          <w:t>https://teams.microsoft.com/meet/38701204253934?p=q1ks1t5mcxiTGO9bHK</w:t>
        </w:r>
      </w:hyperlink>
      <w:r>
        <w:rPr>
          <w:rFonts w:ascii="Arial" w:hAnsi="Arial" w:cs="Arial"/>
          <w:color w:val="0070C0"/>
        </w:rPr>
        <w:t xml:space="preserve"> </w:t>
      </w:r>
    </w:p>
    <w:p w14:paraId="730E666E" w14:textId="77777777" w:rsidR="0093255E" w:rsidRDefault="0093255E" w:rsidP="0093255E">
      <w:pPr>
        <w:ind w:firstLine="720"/>
        <w:rPr>
          <w:rFonts w:ascii="Arial" w:hAnsi="Arial" w:cs="Arial"/>
          <w:color w:val="242424"/>
        </w:rPr>
      </w:pPr>
      <w:r>
        <w:rPr>
          <w:rStyle w:val="me-email-text-secondary"/>
          <w:rFonts w:ascii="Arial" w:hAnsi="Arial" w:cs="Arial"/>
          <w:color w:val="616161"/>
        </w:rPr>
        <w:t xml:space="preserve">Meeting ID: </w:t>
      </w:r>
      <w:r>
        <w:rPr>
          <w:rStyle w:val="me-email-text"/>
          <w:rFonts w:ascii="Arial" w:hAnsi="Arial" w:cs="Arial"/>
          <w:color w:val="242424"/>
        </w:rPr>
        <w:t>387 012 042 539 34</w:t>
      </w:r>
      <w:r>
        <w:rPr>
          <w:rFonts w:ascii="Arial" w:hAnsi="Arial" w:cs="Arial"/>
          <w:color w:val="242424"/>
        </w:rPr>
        <w:t xml:space="preserve"> </w:t>
      </w:r>
      <w:r>
        <w:rPr>
          <w:rStyle w:val="me-email-text-secondary"/>
          <w:rFonts w:ascii="Arial" w:hAnsi="Arial" w:cs="Arial"/>
          <w:color w:val="616161"/>
        </w:rPr>
        <w:t xml:space="preserve">Passcode: </w:t>
      </w:r>
      <w:r>
        <w:rPr>
          <w:rStyle w:val="me-email-text"/>
          <w:rFonts w:ascii="Arial" w:hAnsi="Arial" w:cs="Arial"/>
          <w:color w:val="242424"/>
        </w:rPr>
        <w:t>Ns3w3eZ7</w:t>
      </w:r>
      <w:r>
        <w:rPr>
          <w:rFonts w:ascii="Arial" w:hAnsi="Arial" w:cs="Arial"/>
          <w:color w:val="242424"/>
        </w:rPr>
        <w:t xml:space="preserve"> </w:t>
      </w:r>
    </w:p>
    <w:p w14:paraId="0A7C78C9" w14:textId="77777777" w:rsidR="0093255E" w:rsidRDefault="0093255E" w:rsidP="0093255E">
      <w:pPr>
        <w:rPr>
          <w:rFonts w:ascii="Arial" w:hAnsi="Arial" w:cs="Arial"/>
        </w:rPr>
      </w:pPr>
      <w:r>
        <w:rPr>
          <w:rFonts w:ascii="Arial" w:hAnsi="Arial" w:cs="Arial"/>
        </w:rPr>
        <w:t>There is no need to ‘book onto’ these sessions. Click the link to join the meeting.</w:t>
      </w:r>
    </w:p>
    <w:p w14:paraId="36FB27B4" w14:textId="3956105E" w:rsidR="00357081" w:rsidRDefault="00357081" w:rsidP="00E7094A">
      <w:pPr>
        <w:rPr>
          <w:rFonts w:ascii="Arial" w:hAnsi="Arial" w:cs="Arial"/>
        </w:rPr>
      </w:pPr>
    </w:p>
    <w:p w14:paraId="669D56A8" w14:textId="77777777" w:rsidR="00825174" w:rsidRPr="00825174" w:rsidRDefault="00825174" w:rsidP="00E7094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25174">
        <w:rPr>
          <w:rFonts w:ascii="Arial" w:hAnsi="Arial" w:cs="Arial"/>
          <w:b/>
          <w:bCs/>
          <w:sz w:val="24"/>
          <w:szCs w:val="24"/>
          <w:u w:val="single"/>
        </w:rPr>
        <w:t>Updated EYFS Statutory Framework from 1</w:t>
      </w:r>
      <w:r w:rsidRPr="00825174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st</w:t>
      </w:r>
      <w:r w:rsidRPr="00825174">
        <w:rPr>
          <w:rFonts w:ascii="Arial" w:hAnsi="Arial" w:cs="Arial"/>
          <w:b/>
          <w:bCs/>
          <w:sz w:val="24"/>
          <w:szCs w:val="24"/>
          <w:u w:val="single"/>
        </w:rPr>
        <w:t xml:space="preserve"> September 2026 </w:t>
      </w:r>
    </w:p>
    <w:p w14:paraId="3A118F22" w14:textId="77777777" w:rsidR="006A4B28" w:rsidRPr="005F31D3" w:rsidRDefault="00825174" w:rsidP="005F31D3">
      <w:pPr>
        <w:rPr>
          <w:rFonts w:ascii="Arial" w:hAnsi="Arial" w:cs="Arial"/>
        </w:rPr>
      </w:pPr>
      <w:r w:rsidRPr="005F31D3">
        <w:rPr>
          <w:rFonts w:ascii="Arial" w:hAnsi="Arial" w:cs="Arial"/>
        </w:rPr>
        <w:t>The DfE has published updated versions of the EYFS Statutory Framework which applies from 1</w:t>
      </w:r>
      <w:r w:rsidRPr="005F31D3">
        <w:rPr>
          <w:rFonts w:ascii="Arial" w:hAnsi="Arial" w:cs="Arial"/>
          <w:vertAlign w:val="superscript"/>
        </w:rPr>
        <w:t>st</w:t>
      </w:r>
      <w:r w:rsidRPr="005F31D3">
        <w:rPr>
          <w:rFonts w:ascii="Arial" w:hAnsi="Arial" w:cs="Arial"/>
        </w:rPr>
        <w:t xml:space="preserve"> September 2026</w:t>
      </w:r>
      <w:r w:rsidR="006A4B28" w:rsidRPr="005F31D3">
        <w:rPr>
          <w:rFonts w:ascii="Arial" w:hAnsi="Arial" w:cs="Arial"/>
        </w:rPr>
        <w:t xml:space="preserve">  </w:t>
      </w:r>
      <w:hyperlink r:id="rId11" w:history="1">
        <w:r w:rsidR="006A4B28" w:rsidRPr="005F31D3">
          <w:rPr>
            <w:rStyle w:val="Hyperlink"/>
            <w:rFonts w:ascii="Arial" w:hAnsi="Arial" w:cs="Arial"/>
          </w:rPr>
          <w:t>Early years foundation stage (EYFS) statutory framework - GOV.UK</w:t>
        </w:r>
      </w:hyperlink>
    </w:p>
    <w:p w14:paraId="404681CE" w14:textId="3FF994F0" w:rsidR="006A4B28" w:rsidRDefault="00730CEC" w:rsidP="00E70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76FFB711" w14:textId="539618E9" w:rsidR="00730CEC" w:rsidRDefault="00730CEC" w:rsidP="00E70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Key changes represent strengthened safeguarding requirements </w:t>
      </w:r>
      <w:proofErr w:type="gramStart"/>
      <w:r>
        <w:rPr>
          <w:rFonts w:ascii="Arial" w:hAnsi="Arial" w:cs="Arial"/>
        </w:rPr>
        <w:t>including:-</w:t>
      </w:r>
      <w:proofErr w:type="gramEnd"/>
    </w:p>
    <w:p w14:paraId="2FD7E79E" w14:textId="641589EC" w:rsidR="00730CEC" w:rsidRDefault="00730CEC" w:rsidP="00730CE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Safer sleeping</w:t>
      </w:r>
      <w:r w:rsidR="005F31D3">
        <w:rPr>
          <w:rFonts w:ascii="Arial" w:hAnsi="Arial" w:cs="Arial"/>
        </w:rPr>
        <w:t xml:space="preserve"> arrangements</w:t>
      </w:r>
    </w:p>
    <w:p w14:paraId="5BDD0718" w14:textId="77777777" w:rsidR="006A4B28" w:rsidRDefault="00730CEC" w:rsidP="00730CE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Prohibit the provision of registered childcare </w:t>
      </w:r>
      <w:r w:rsidR="006A4B28">
        <w:rPr>
          <w:rFonts w:ascii="Arial" w:hAnsi="Arial" w:cs="Arial"/>
        </w:rPr>
        <w:t>where a banned dog breed is kept or present</w:t>
      </w:r>
    </w:p>
    <w:p w14:paraId="78C81D68" w14:textId="77777777" w:rsidR="006A4B28" w:rsidRDefault="006A4B28" w:rsidP="00730CE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Requires providers to inform Ofsted or CMA of allegations of harm (instead of serious harm)</w:t>
      </w:r>
    </w:p>
    <w:p w14:paraId="61FD41F0" w14:textId="77777777" w:rsidR="006A4B28" w:rsidRDefault="006A4B28" w:rsidP="00730CE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Requires enhanced criminal records checks for volunteers and prevent new employees from commencing employment before receiving their check.</w:t>
      </w:r>
    </w:p>
    <w:p w14:paraId="38C798E1" w14:textId="77777777" w:rsidR="006A4B28" w:rsidRDefault="006A4B28" w:rsidP="00730CE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Amend requirements for what providers must tell staff to have to disclose</w:t>
      </w:r>
    </w:p>
    <w:p w14:paraId="39EFC20E" w14:textId="03C52F4F" w:rsidR="006A4B28" w:rsidRDefault="006A4B28" w:rsidP="00730CE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Group/</w:t>
      </w:r>
      <w:proofErr w:type="gramStart"/>
      <w:r>
        <w:rPr>
          <w:rFonts w:ascii="Arial" w:hAnsi="Arial" w:cs="Arial"/>
        </w:rPr>
        <w:t>school based</w:t>
      </w:r>
      <w:proofErr w:type="gramEnd"/>
      <w:r>
        <w:rPr>
          <w:rFonts w:ascii="Arial" w:hAnsi="Arial" w:cs="Arial"/>
        </w:rPr>
        <w:t xml:space="preserve"> version to notify Ofsted or CMA of changes to persons aged 16 or over living or working at the premises</w:t>
      </w:r>
    </w:p>
    <w:p w14:paraId="32A83164" w14:textId="0135B774" w:rsidR="006A4B28" w:rsidRDefault="006A4B28" w:rsidP="00730CE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Have regard to children’s screen use as per guidance published 13</w:t>
      </w:r>
      <w:r w:rsidRPr="006A4B2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</w:t>
      </w:r>
    </w:p>
    <w:p w14:paraId="6DE12CBF" w14:textId="3363F951" w:rsidR="00825174" w:rsidRPr="006A4B28" w:rsidRDefault="006A4B28" w:rsidP="00A93735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6A4B28">
        <w:rPr>
          <w:rFonts w:ascii="Arial" w:hAnsi="Arial" w:cs="Arial"/>
        </w:rPr>
        <w:t>Early Years qualifications requirements and standards to clarify Level 2 English requirements.</w:t>
      </w:r>
    </w:p>
    <w:p w14:paraId="3AD0E444" w14:textId="77777777" w:rsidR="005F31D3" w:rsidRDefault="005F31D3" w:rsidP="00E7094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041E663" w14:textId="30729941" w:rsidR="00E71911" w:rsidRDefault="00E71911" w:rsidP="00E7094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71911">
        <w:rPr>
          <w:rFonts w:ascii="Arial" w:hAnsi="Arial" w:cs="Arial"/>
          <w:b/>
          <w:bCs/>
          <w:sz w:val="24"/>
          <w:szCs w:val="24"/>
          <w:u w:val="single"/>
        </w:rPr>
        <w:t>Birth to Five Matters Relaunch</w:t>
      </w:r>
    </w:p>
    <w:p w14:paraId="164DAB1A" w14:textId="3D89C991" w:rsidR="00E71911" w:rsidRPr="00E71911" w:rsidRDefault="00E71911" w:rsidP="00E70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second edition of Birth to Five Matters has been launched this week.  For </w:t>
      </w:r>
      <w:r w:rsidRPr="00E71911">
        <w:rPr>
          <w:rFonts w:ascii="Arial" w:hAnsi="Arial" w:cs="Arial"/>
        </w:rPr>
        <w:t xml:space="preserve">a wealth of resources </w:t>
      </w:r>
      <w:r>
        <w:rPr>
          <w:rFonts w:ascii="Arial" w:hAnsi="Arial" w:cs="Arial"/>
        </w:rPr>
        <w:t xml:space="preserve">and guidance </w:t>
      </w:r>
      <w:r w:rsidRPr="00E71911">
        <w:rPr>
          <w:rFonts w:ascii="Arial" w:hAnsi="Arial" w:cs="Arial"/>
        </w:rPr>
        <w:t>on child development and early years pedagogy</w:t>
      </w:r>
      <w:r>
        <w:rPr>
          <w:rFonts w:ascii="Arial" w:hAnsi="Arial" w:cs="Arial"/>
        </w:rPr>
        <w:t xml:space="preserve">, visit </w:t>
      </w:r>
      <w:hyperlink r:id="rId12" w:history="1">
        <w:r w:rsidRPr="00E71911">
          <w:rPr>
            <w:rStyle w:val="Hyperlink"/>
            <w:rFonts w:ascii="Arial" w:hAnsi="Arial" w:cs="Arial"/>
          </w:rPr>
          <w:t>Birth To 5 Matters – Guidance by the sector, for the sector</w:t>
        </w:r>
      </w:hyperlink>
    </w:p>
    <w:p w14:paraId="6812B33A" w14:textId="77777777" w:rsidR="00E71911" w:rsidRDefault="00E71911" w:rsidP="00E7094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A4F4D98" w14:textId="7AD0795E" w:rsidR="005F31D3" w:rsidRPr="004E1BD3" w:rsidRDefault="005F31D3" w:rsidP="005F31D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E1BD3">
        <w:rPr>
          <w:rFonts w:ascii="Arial" w:hAnsi="Arial" w:cs="Arial"/>
          <w:b/>
          <w:bCs/>
          <w:sz w:val="24"/>
          <w:szCs w:val="24"/>
          <w:u w:val="single"/>
        </w:rPr>
        <w:t xml:space="preserve">Changes to </w:t>
      </w:r>
      <w:r w:rsidR="00E71911">
        <w:rPr>
          <w:rFonts w:ascii="Arial" w:hAnsi="Arial" w:cs="Arial"/>
          <w:b/>
          <w:bCs/>
          <w:sz w:val="24"/>
          <w:szCs w:val="24"/>
          <w:u w:val="single"/>
        </w:rPr>
        <w:t>V</w:t>
      </w:r>
      <w:r w:rsidRPr="004E1BD3">
        <w:rPr>
          <w:rFonts w:ascii="Arial" w:hAnsi="Arial" w:cs="Arial"/>
          <w:b/>
          <w:bCs/>
          <w:sz w:val="24"/>
          <w:szCs w:val="24"/>
          <w:u w:val="single"/>
        </w:rPr>
        <w:t xml:space="preserve">olunteering or </w:t>
      </w:r>
      <w:r w:rsidR="00E71911">
        <w:rPr>
          <w:rFonts w:ascii="Arial" w:hAnsi="Arial" w:cs="Arial"/>
          <w:b/>
          <w:bCs/>
          <w:sz w:val="24"/>
          <w:szCs w:val="24"/>
          <w:u w:val="single"/>
        </w:rPr>
        <w:t>W</w:t>
      </w:r>
      <w:r w:rsidRPr="004E1BD3">
        <w:rPr>
          <w:rFonts w:ascii="Arial" w:hAnsi="Arial" w:cs="Arial"/>
          <w:b/>
          <w:bCs/>
          <w:sz w:val="24"/>
          <w:szCs w:val="24"/>
          <w:u w:val="single"/>
        </w:rPr>
        <w:t xml:space="preserve">orking in </w:t>
      </w:r>
      <w:r w:rsidR="00E71911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4E1BD3">
        <w:rPr>
          <w:rFonts w:ascii="Arial" w:hAnsi="Arial" w:cs="Arial"/>
          <w:b/>
          <w:bCs/>
          <w:sz w:val="24"/>
          <w:szCs w:val="24"/>
          <w:u w:val="single"/>
        </w:rPr>
        <w:t xml:space="preserve">egulated </w:t>
      </w:r>
      <w:r w:rsidR="00E71911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4E1BD3">
        <w:rPr>
          <w:rFonts w:ascii="Arial" w:hAnsi="Arial" w:cs="Arial"/>
          <w:b/>
          <w:bCs/>
          <w:sz w:val="24"/>
          <w:szCs w:val="24"/>
          <w:u w:val="single"/>
        </w:rPr>
        <w:t>ctivity</w:t>
      </w:r>
    </w:p>
    <w:p w14:paraId="6F60914A" w14:textId="77777777" w:rsidR="005F31D3" w:rsidRPr="004E1BD3" w:rsidRDefault="005F31D3" w:rsidP="005F31D3">
      <w:pPr>
        <w:rPr>
          <w:rFonts w:ascii="Arial" w:hAnsi="Arial" w:cs="Arial"/>
        </w:rPr>
      </w:pPr>
      <w:r w:rsidRPr="004E1BD3">
        <w:rPr>
          <w:rFonts w:ascii="Arial" w:hAnsi="Arial" w:cs="Arial"/>
        </w:rPr>
        <w:t>Please note the changes coming into effect from 1</w:t>
      </w:r>
      <w:r w:rsidRPr="004E1BD3">
        <w:rPr>
          <w:rFonts w:ascii="Arial" w:hAnsi="Arial" w:cs="Arial"/>
          <w:vertAlign w:val="superscript"/>
        </w:rPr>
        <w:t>st</w:t>
      </w:r>
      <w:r w:rsidRPr="004E1BD3">
        <w:rPr>
          <w:rFonts w:ascii="Arial" w:hAnsi="Arial" w:cs="Arial"/>
        </w:rPr>
        <w:t xml:space="preserve"> September 2026 regarding volunteers in regulated activity who may not previously have needed a DBS check but will need to have an enhanced DBS check </w:t>
      </w:r>
      <w:hyperlink r:id="rId13" w:history="1">
        <w:r w:rsidRPr="004E1BD3">
          <w:rPr>
            <w:rStyle w:val="Hyperlink"/>
            <w:rFonts w:ascii="Arial" w:hAnsi="Arial" w:cs="Arial"/>
          </w:rPr>
          <w:t>Regulated activity: removal of the supervision exemption (comes into force 1 September 2026) - GOV.UK</w:t>
        </w:r>
      </w:hyperlink>
    </w:p>
    <w:p w14:paraId="66B2B240" w14:textId="77777777" w:rsidR="005F31D3" w:rsidRDefault="005F31D3" w:rsidP="005F31D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8769F47" w14:textId="77777777" w:rsidR="005F31D3" w:rsidRDefault="005F31D3" w:rsidP="00E7094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Keeping Children Safe in Education 2026</w:t>
      </w:r>
    </w:p>
    <w:p w14:paraId="66B35030" w14:textId="7CDAE8A5" w:rsidR="005F31D3" w:rsidRPr="005F31D3" w:rsidRDefault="005F31D3" w:rsidP="00E7094A">
      <w:pPr>
        <w:rPr>
          <w:rFonts w:ascii="Arial" w:hAnsi="Arial" w:cs="Arial"/>
        </w:rPr>
      </w:pPr>
      <w:r>
        <w:rPr>
          <w:rFonts w:ascii="Arial" w:hAnsi="Arial" w:cs="Arial"/>
        </w:rPr>
        <w:t>Keeping Children Safe in Education (KCSIE) 2026 has now been published and will come into effect from 1</w:t>
      </w:r>
      <w:r w:rsidRPr="005F31D3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September 2026 </w:t>
      </w:r>
      <w:hyperlink r:id="rId14" w:history="1">
        <w:r w:rsidRPr="005F31D3">
          <w:rPr>
            <w:rStyle w:val="Hyperlink"/>
            <w:rFonts w:ascii="Arial" w:hAnsi="Arial" w:cs="Arial"/>
          </w:rPr>
          <w:t>Keeping children safe in education 2026 (comes into force from 1 September 2026)</w:t>
        </w:r>
      </w:hyperlink>
      <w:r>
        <w:rPr>
          <w:rFonts w:ascii="Arial" w:hAnsi="Arial" w:cs="Arial"/>
        </w:rPr>
        <w:t xml:space="preserve">  Whilst KCSIE applies directly to schools and colleges, </w:t>
      </w:r>
      <w:r w:rsidR="00E47D82">
        <w:rPr>
          <w:rFonts w:ascii="Arial" w:hAnsi="Arial" w:cs="Arial"/>
        </w:rPr>
        <w:t xml:space="preserve">the links between KSCIE </w:t>
      </w:r>
      <w:proofErr w:type="spellStart"/>
      <w:r w:rsidR="00E47D82">
        <w:rPr>
          <w:rFonts w:ascii="Arial" w:hAnsi="Arial" w:cs="Arial"/>
        </w:rPr>
        <w:t>nd</w:t>
      </w:r>
      <w:proofErr w:type="spellEnd"/>
      <w:r w:rsidR="00E47D82">
        <w:rPr>
          <w:rFonts w:ascii="Arial" w:hAnsi="Arial" w:cs="Arial"/>
        </w:rPr>
        <w:t xml:space="preserve"> the EYFS safeguarding requirements have been strengthened.  </w:t>
      </w:r>
      <w:r>
        <w:rPr>
          <w:rFonts w:ascii="Arial" w:hAnsi="Arial" w:cs="Arial"/>
        </w:rPr>
        <w:t xml:space="preserve">PVI early years providers </w:t>
      </w:r>
      <w:r w:rsidR="00E47D82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be aware of the updated safeguarding expectations and ensure their safeguarding arrangements, policies, procedures and staff training align including AI-related risks, information sharing, child-on-child abuse and harmful sexual behaviour.</w:t>
      </w:r>
    </w:p>
    <w:p w14:paraId="6725EF1A" w14:textId="77777777" w:rsidR="005F31D3" w:rsidRDefault="005F31D3" w:rsidP="00E7094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7152125" w14:textId="77777777" w:rsidR="005F31D3" w:rsidRPr="00F56226" w:rsidRDefault="005F31D3" w:rsidP="005F31D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56226">
        <w:rPr>
          <w:rFonts w:ascii="Arial" w:hAnsi="Arial" w:cs="Arial"/>
          <w:b/>
          <w:bCs/>
          <w:sz w:val="24"/>
          <w:szCs w:val="24"/>
          <w:u w:val="single"/>
        </w:rPr>
        <w:t>NYSCP Newsletter and YouTube Channel</w:t>
      </w:r>
    </w:p>
    <w:p w14:paraId="40A5594A" w14:textId="77777777" w:rsidR="005F31D3" w:rsidRDefault="005F31D3" w:rsidP="005F31D3">
      <w:pPr>
        <w:rPr>
          <w:rFonts w:ascii="Arial" w:hAnsi="Arial" w:cs="Arial"/>
        </w:rPr>
      </w:pPr>
      <w:r w:rsidRPr="00F56226">
        <w:rPr>
          <w:rFonts w:ascii="Arial" w:hAnsi="Arial" w:cs="Arial"/>
          <w:shd w:val="clear" w:color="auto" w:fill="FFFFFF"/>
        </w:rPr>
        <w:t>To keep up to date with the latest developments in safeguarding children and young people in North Yorkshire, sign up to receive the FREE N</w:t>
      </w:r>
      <w:r>
        <w:rPr>
          <w:rFonts w:ascii="Arial" w:hAnsi="Arial" w:cs="Arial"/>
          <w:shd w:val="clear" w:color="auto" w:fill="FFFFFF"/>
        </w:rPr>
        <w:t xml:space="preserve">orth </w:t>
      </w:r>
      <w:r w:rsidRPr="00F56226">
        <w:rPr>
          <w:rFonts w:ascii="Arial" w:hAnsi="Arial" w:cs="Arial"/>
          <w:shd w:val="clear" w:color="auto" w:fill="FFFFFF"/>
        </w:rPr>
        <w:t>Y</w:t>
      </w:r>
      <w:r>
        <w:rPr>
          <w:rFonts w:ascii="Arial" w:hAnsi="Arial" w:cs="Arial"/>
          <w:shd w:val="clear" w:color="auto" w:fill="FFFFFF"/>
        </w:rPr>
        <w:t xml:space="preserve">orkshire </w:t>
      </w:r>
      <w:r w:rsidRPr="00F56226">
        <w:rPr>
          <w:rFonts w:ascii="Arial" w:hAnsi="Arial" w:cs="Arial"/>
          <w:shd w:val="clear" w:color="auto" w:fill="FFFFFF"/>
        </w:rPr>
        <w:t>S</w:t>
      </w:r>
      <w:r>
        <w:rPr>
          <w:rFonts w:ascii="Arial" w:hAnsi="Arial" w:cs="Arial"/>
          <w:shd w:val="clear" w:color="auto" w:fill="FFFFFF"/>
        </w:rPr>
        <w:t xml:space="preserve">afeguarding </w:t>
      </w:r>
      <w:r w:rsidRPr="00F56226">
        <w:rPr>
          <w:rFonts w:ascii="Arial" w:hAnsi="Arial" w:cs="Arial"/>
          <w:shd w:val="clear" w:color="auto" w:fill="FFFFFF"/>
        </w:rPr>
        <w:t>C</w:t>
      </w:r>
      <w:r>
        <w:rPr>
          <w:rFonts w:ascii="Arial" w:hAnsi="Arial" w:cs="Arial"/>
          <w:shd w:val="clear" w:color="auto" w:fill="FFFFFF"/>
        </w:rPr>
        <w:t xml:space="preserve">hildren </w:t>
      </w:r>
      <w:r w:rsidRPr="00F56226">
        <w:rPr>
          <w:rFonts w:ascii="Arial" w:hAnsi="Arial" w:cs="Arial"/>
          <w:shd w:val="clear" w:color="auto" w:fill="FFFFFF"/>
        </w:rPr>
        <w:t>P</w:t>
      </w:r>
      <w:r>
        <w:rPr>
          <w:rFonts w:ascii="Arial" w:hAnsi="Arial" w:cs="Arial"/>
          <w:shd w:val="clear" w:color="auto" w:fill="FFFFFF"/>
        </w:rPr>
        <w:t xml:space="preserve">artnership </w:t>
      </w:r>
      <w:r w:rsidRPr="00F56226">
        <w:rPr>
          <w:rFonts w:ascii="Arial" w:hAnsi="Arial" w:cs="Arial"/>
          <w:shd w:val="clear" w:color="auto" w:fill="FFFFFF"/>
        </w:rPr>
        <w:t>Newsletter directly to your inbox.</w:t>
      </w:r>
      <w:r>
        <w:rPr>
          <w:rFonts w:ascii="Arial" w:hAnsi="Arial" w:cs="Arial"/>
          <w:shd w:val="clear" w:color="auto" w:fill="FFFFFF"/>
        </w:rPr>
        <w:t xml:space="preserve">  </w:t>
      </w:r>
      <w:r w:rsidRPr="00F56226">
        <w:rPr>
          <w:rFonts w:ascii="Arial" w:hAnsi="Arial" w:cs="Arial"/>
          <w:shd w:val="clear" w:color="auto" w:fill="FFFFFF"/>
        </w:rPr>
        <w:t>To request this, please email </w:t>
      </w:r>
      <w:hyperlink r:id="rId15" w:tgtFrame="_blank" w:history="1">
        <w:r w:rsidRPr="00F56226">
          <w:rPr>
            <w:rFonts w:ascii="Arial" w:hAnsi="Arial" w:cs="Arial"/>
            <w:color w:val="215E99" w:themeColor="text2" w:themeTint="BF"/>
            <w:u w:val="single"/>
            <w:shd w:val="clear" w:color="auto" w:fill="FFFFFF"/>
          </w:rPr>
          <w:t>nyscp@northyorks.gov.uk</w:t>
        </w:r>
      </w:hyperlink>
      <w:r w:rsidRPr="00F56226">
        <w:rPr>
          <w:rFonts w:ascii="Arial" w:hAnsi="Arial" w:cs="Arial"/>
          <w:color w:val="215E99" w:themeColor="text2" w:themeTint="BF"/>
        </w:rPr>
        <w:t xml:space="preserve">  </w:t>
      </w:r>
      <w:r w:rsidRPr="00F56226">
        <w:rPr>
          <w:rFonts w:ascii="Arial" w:hAnsi="Arial" w:cs="Arial"/>
        </w:rPr>
        <w:t xml:space="preserve">and sign up </w:t>
      </w:r>
      <w:r>
        <w:rPr>
          <w:rFonts w:ascii="Arial" w:hAnsi="Arial" w:cs="Arial"/>
        </w:rPr>
        <w:t>to the NYSCP</w:t>
      </w:r>
      <w:r w:rsidRPr="00F56226">
        <w:rPr>
          <w:rFonts w:ascii="Arial" w:hAnsi="Arial" w:cs="Arial"/>
        </w:rPr>
        <w:t xml:space="preserve"> </w:t>
      </w:r>
      <w:hyperlink r:id="rId16" w:history="1">
        <w:r w:rsidRPr="00F56226">
          <w:rPr>
            <w:rStyle w:val="Hyperlink"/>
            <w:rFonts w:ascii="Arial" w:hAnsi="Arial" w:cs="Arial"/>
            <w:color w:val="215E99" w:themeColor="text2" w:themeTint="BF"/>
          </w:rPr>
          <w:t>YouTube channel</w:t>
        </w:r>
      </w:hyperlink>
      <w:r w:rsidRPr="00F56226">
        <w:rPr>
          <w:rFonts w:ascii="Arial" w:hAnsi="Arial" w:cs="Arial"/>
          <w:color w:val="215E99" w:themeColor="text2" w:themeTint="BF"/>
        </w:rPr>
        <w:t xml:space="preserve">, </w:t>
      </w:r>
      <w:r w:rsidRPr="00F56226">
        <w:rPr>
          <w:rFonts w:ascii="Arial" w:hAnsi="Arial" w:cs="Arial"/>
        </w:rPr>
        <w:t>where you’ll find a range of helpful resources, learning materials and updates to support practice across the partnership.</w:t>
      </w:r>
    </w:p>
    <w:p w14:paraId="4CB96C23" w14:textId="77777777" w:rsidR="00E47D82" w:rsidRDefault="00E47D82" w:rsidP="005F31D3">
      <w:pPr>
        <w:rPr>
          <w:rFonts w:ascii="Arial" w:hAnsi="Arial" w:cs="Arial"/>
        </w:rPr>
      </w:pPr>
    </w:p>
    <w:p w14:paraId="59E3B73C" w14:textId="700AB8EA" w:rsidR="00E47D82" w:rsidRPr="00086C53" w:rsidRDefault="00E47D82" w:rsidP="005F31D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86C53">
        <w:rPr>
          <w:rFonts w:ascii="Arial" w:hAnsi="Arial" w:cs="Arial"/>
          <w:b/>
          <w:bCs/>
          <w:sz w:val="24"/>
          <w:szCs w:val="24"/>
          <w:u w:val="single"/>
        </w:rPr>
        <w:t xml:space="preserve">Foundation Years Newsletter and </w:t>
      </w:r>
      <w:r w:rsidR="00086C53">
        <w:rPr>
          <w:rFonts w:ascii="Arial" w:hAnsi="Arial" w:cs="Arial"/>
          <w:b/>
          <w:bCs/>
          <w:sz w:val="24"/>
          <w:szCs w:val="24"/>
          <w:u w:val="single"/>
        </w:rPr>
        <w:t>W</w:t>
      </w:r>
      <w:r w:rsidRPr="00086C53">
        <w:rPr>
          <w:rFonts w:ascii="Arial" w:hAnsi="Arial" w:cs="Arial"/>
          <w:b/>
          <w:bCs/>
          <w:sz w:val="24"/>
          <w:szCs w:val="24"/>
          <w:u w:val="single"/>
        </w:rPr>
        <w:t>ebsite</w:t>
      </w:r>
    </w:p>
    <w:p w14:paraId="5D5D0613" w14:textId="110A7F48" w:rsidR="00E47D82" w:rsidRPr="00E47D82" w:rsidRDefault="00E47D82" w:rsidP="005F31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Stay updated with all latest news, policies and resources by signing up to receive the Foundation Years newsletter directly and accessing up to date news and resources on the website </w:t>
      </w:r>
      <w:hyperlink r:id="rId17" w:history="1">
        <w:r w:rsidRPr="00E47D82">
          <w:rPr>
            <w:rStyle w:val="Hyperlink"/>
            <w:rFonts w:ascii="Arial" w:hAnsi="Arial" w:cs="Arial"/>
          </w:rPr>
          <w:t>Foundation Years - Latest news, policy and resources for early years professionals</w:t>
        </w:r>
      </w:hyperlink>
      <w:r w:rsidRPr="00E47D82">
        <w:rPr>
          <w:rFonts w:ascii="Arial" w:hAnsi="Arial" w:cs="Arial"/>
        </w:rPr>
        <w:t xml:space="preserve"> </w:t>
      </w:r>
    </w:p>
    <w:p w14:paraId="6C3B3961" w14:textId="77777777" w:rsidR="005F31D3" w:rsidRDefault="005F31D3" w:rsidP="00E7094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3696496" w14:textId="07D407C8" w:rsidR="00544DBB" w:rsidRPr="00544DBB" w:rsidRDefault="00544DBB" w:rsidP="00E7094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44DBB">
        <w:rPr>
          <w:rFonts w:ascii="Arial" w:hAnsi="Arial" w:cs="Arial"/>
          <w:b/>
          <w:bCs/>
          <w:sz w:val="24"/>
          <w:szCs w:val="24"/>
          <w:u w:val="single"/>
        </w:rPr>
        <w:t>Togetherness Programme Digital</w:t>
      </w:r>
    </w:p>
    <w:p w14:paraId="3D44B48C" w14:textId="5BE1196B" w:rsidR="00544DBB" w:rsidRDefault="00544DBB" w:rsidP="00E7094A">
      <w:pPr>
        <w:rPr>
          <w:rFonts w:ascii="Arial" w:hAnsi="Arial" w:cs="Arial"/>
          <w:color w:val="FF0000"/>
        </w:rPr>
      </w:pPr>
      <w:r w:rsidRPr="00544DBB">
        <w:rPr>
          <w:rFonts w:ascii="Arial" w:hAnsi="Arial" w:cs="Arial"/>
        </w:rPr>
        <w:t xml:space="preserve">Please find attached a flyer about the Togetherness Digital Programme. </w:t>
      </w:r>
      <w:r w:rsidRPr="0093255E">
        <w:rPr>
          <w:rFonts w:ascii="Arial" w:hAnsi="Arial" w:cs="Arial"/>
        </w:rPr>
        <w:t>Attachment</w:t>
      </w:r>
      <w:r w:rsidR="0093255E" w:rsidRPr="0093255E">
        <w:rPr>
          <w:rFonts w:ascii="Arial" w:hAnsi="Arial" w:cs="Arial"/>
        </w:rPr>
        <w:t xml:space="preserve"> One</w:t>
      </w:r>
    </w:p>
    <w:p w14:paraId="359F60BC" w14:textId="77777777" w:rsidR="00544DBB" w:rsidRDefault="00544DBB" w:rsidP="00E7094A">
      <w:pPr>
        <w:rPr>
          <w:rFonts w:ascii="Arial" w:hAnsi="Arial" w:cs="Arial"/>
          <w:color w:val="FF0000"/>
        </w:rPr>
      </w:pPr>
    </w:p>
    <w:p w14:paraId="3DAA3E1E" w14:textId="77777777" w:rsidR="00544DBB" w:rsidRPr="00825174" w:rsidRDefault="00544DBB" w:rsidP="00E7094A">
      <w:pPr>
        <w:rPr>
          <w:rFonts w:ascii="Arial" w:hAnsi="Arial" w:cs="Arial"/>
          <w:b/>
          <w:bCs/>
          <w:sz w:val="24"/>
          <w:szCs w:val="24"/>
          <w:u w:val="single"/>
        </w:rPr>
      </w:pPr>
      <w:bookmarkStart w:id="4" w:name="_Hlk235022155"/>
      <w:r w:rsidRPr="00825174">
        <w:rPr>
          <w:rFonts w:ascii="Arial" w:hAnsi="Arial" w:cs="Arial"/>
          <w:b/>
          <w:bCs/>
          <w:sz w:val="24"/>
          <w:szCs w:val="24"/>
          <w:u w:val="single"/>
        </w:rPr>
        <w:t>Early Years Food Letter</w:t>
      </w:r>
    </w:p>
    <w:bookmarkEnd w:id="4"/>
    <w:p w14:paraId="471DC70F" w14:textId="430227B1" w:rsidR="00544DBB" w:rsidRPr="00825174" w:rsidRDefault="00544DBB" w:rsidP="00E7094A">
      <w:pPr>
        <w:rPr>
          <w:rFonts w:ascii="Arial" w:hAnsi="Arial" w:cs="Arial"/>
        </w:rPr>
      </w:pPr>
      <w:r w:rsidRPr="00825174">
        <w:rPr>
          <w:rFonts w:ascii="Arial" w:hAnsi="Arial" w:cs="Arial"/>
        </w:rPr>
        <w:t>Please see the attached Early Years Food Letter to help early years providers and families with healthier eating.  Early Years providers can share this with families to support partnership working.</w:t>
      </w:r>
      <w:r>
        <w:rPr>
          <w:rFonts w:ascii="Arial" w:hAnsi="Arial" w:cs="Arial"/>
        </w:rPr>
        <w:t xml:space="preserve"> </w:t>
      </w:r>
      <w:r w:rsidRPr="0093255E">
        <w:rPr>
          <w:rFonts w:ascii="Arial" w:hAnsi="Arial" w:cs="Arial"/>
        </w:rPr>
        <w:t>Attachment</w:t>
      </w:r>
      <w:r w:rsidR="0093255E" w:rsidRPr="0093255E">
        <w:rPr>
          <w:rFonts w:ascii="Arial" w:hAnsi="Arial" w:cs="Arial"/>
        </w:rPr>
        <w:t xml:space="preserve"> Two</w:t>
      </w:r>
    </w:p>
    <w:p w14:paraId="725B8FD8" w14:textId="77777777" w:rsidR="00544DBB" w:rsidRPr="00544DBB" w:rsidRDefault="00544DBB" w:rsidP="00E7094A">
      <w:pPr>
        <w:rPr>
          <w:rFonts w:ascii="Arial" w:hAnsi="Arial" w:cs="Arial"/>
        </w:rPr>
      </w:pPr>
    </w:p>
    <w:p w14:paraId="1BCD70E6" w14:textId="77777777" w:rsidR="00825174" w:rsidRPr="00825174" w:rsidRDefault="00825174" w:rsidP="00E7094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2517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Best Practice – Early Years Speech &amp; Language Support Practitioner Apprenticeship</w:t>
      </w:r>
    </w:p>
    <w:p w14:paraId="3370DF9A" w14:textId="4B0FD1F7" w:rsidR="00825174" w:rsidRDefault="00825174" w:rsidP="00E7094A">
      <w:pPr>
        <w:rPr>
          <w:rFonts w:ascii="Arial" w:hAnsi="Arial" w:cs="Arial"/>
        </w:rPr>
      </w:pPr>
      <w:r w:rsidRPr="00825174">
        <w:rPr>
          <w:rFonts w:ascii="Arial" w:hAnsi="Arial" w:cs="Arial"/>
        </w:rPr>
        <w:t>Best Practice Network are offering Early Years Speech &amp; Language Support Practitioner Apprenticeship starting in September.</w:t>
      </w:r>
      <w:r>
        <w:rPr>
          <w:rFonts w:ascii="Arial" w:hAnsi="Arial" w:cs="Arial"/>
        </w:rPr>
        <w:t xml:space="preserve">  </w:t>
      </w:r>
      <w:r w:rsidRPr="00825174">
        <w:rPr>
          <w:rFonts w:ascii="Arial" w:hAnsi="Arial" w:cs="Arial"/>
        </w:rPr>
        <w:t xml:space="preserve">For more information contact Best Practice Network </w:t>
      </w:r>
      <w:hyperlink r:id="rId18" w:history="1">
        <w:r w:rsidRPr="00825174">
          <w:rPr>
            <w:rStyle w:val="Hyperlink"/>
            <w:rFonts w:ascii="Arial" w:hAnsi="Arial" w:cs="Arial"/>
          </w:rPr>
          <w:t>Early Years Speech and Language Support Practitioner | Best Practice Network</w:t>
        </w:r>
      </w:hyperlink>
      <w:r w:rsidRPr="00825174">
        <w:rPr>
          <w:rFonts w:ascii="Arial" w:hAnsi="Arial" w:cs="Arial"/>
        </w:rPr>
        <w:t xml:space="preserve">  </w:t>
      </w:r>
    </w:p>
    <w:p w14:paraId="522D81C7" w14:textId="77777777" w:rsidR="00825174" w:rsidRDefault="00825174" w:rsidP="00E7094A">
      <w:pPr>
        <w:rPr>
          <w:rFonts w:ascii="Arial" w:hAnsi="Arial" w:cs="Arial"/>
        </w:rPr>
      </w:pPr>
    </w:p>
    <w:p w14:paraId="5253C80D" w14:textId="77777777" w:rsidR="00825174" w:rsidRPr="00825174" w:rsidRDefault="00825174" w:rsidP="00E7094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25174">
        <w:rPr>
          <w:rFonts w:ascii="Arial" w:hAnsi="Arial" w:cs="Arial"/>
          <w:b/>
          <w:bCs/>
          <w:sz w:val="24"/>
          <w:szCs w:val="24"/>
          <w:u w:val="single"/>
        </w:rPr>
        <w:t>Nursery World Exchange – Harrogate 24</w:t>
      </w:r>
      <w:r w:rsidRPr="00825174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Pr="00825174">
        <w:rPr>
          <w:rFonts w:ascii="Arial" w:hAnsi="Arial" w:cs="Arial"/>
          <w:b/>
          <w:bCs/>
          <w:sz w:val="24"/>
          <w:szCs w:val="24"/>
          <w:u w:val="single"/>
        </w:rPr>
        <w:t xml:space="preserve"> September</w:t>
      </w:r>
    </w:p>
    <w:p w14:paraId="732E8BF0" w14:textId="77777777" w:rsidR="00825174" w:rsidRPr="00825174" w:rsidRDefault="00825174" w:rsidP="00E7094A">
      <w:pPr>
        <w:rPr>
          <w:rFonts w:ascii="Arial" w:hAnsi="Arial" w:cs="Arial"/>
        </w:rPr>
      </w:pPr>
      <w:r w:rsidRPr="00825174">
        <w:rPr>
          <w:rFonts w:ascii="Arial" w:hAnsi="Arial" w:cs="Arial"/>
        </w:rPr>
        <w:t>The Nursery World Exchange will take place on Thursday, 24</w:t>
      </w:r>
      <w:r w:rsidRPr="00825174">
        <w:rPr>
          <w:rFonts w:ascii="Arial" w:hAnsi="Arial" w:cs="Arial"/>
          <w:vertAlign w:val="superscript"/>
        </w:rPr>
        <w:t>th</w:t>
      </w:r>
      <w:r w:rsidRPr="00825174">
        <w:rPr>
          <w:rFonts w:ascii="Arial" w:hAnsi="Arial" w:cs="Arial"/>
        </w:rPr>
        <w:t xml:space="preserve"> September at the Old Swan Hotel in Harrogate.  If your nursery is a group with more than </w:t>
      </w:r>
      <w:r w:rsidRPr="00825174">
        <w:rPr>
          <w:rFonts w:ascii="Arial" w:hAnsi="Arial" w:cs="Arial"/>
          <w:b/>
          <w:bCs/>
        </w:rPr>
        <w:t>three</w:t>
      </w:r>
      <w:r w:rsidRPr="00825174">
        <w:rPr>
          <w:rFonts w:ascii="Arial" w:hAnsi="Arial" w:cs="Arial"/>
        </w:rPr>
        <w:t xml:space="preserve"> settings and you would like to attend email </w:t>
      </w:r>
      <w:hyperlink r:id="rId19" w:history="1">
        <w:r w:rsidRPr="00825174">
          <w:rPr>
            <w:rStyle w:val="Hyperlink"/>
            <w:rFonts w:ascii="Arial" w:hAnsi="Arial" w:cs="Arial"/>
          </w:rPr>
          <w:t>tom.curtiss@markallengroup.com</w:t>
        </w:r>
      </w:hyperlink>
      <w:r w:rsidRPr="00825174">
        <w:rPr>
          <w:rFonts w:ascii="Arial" w:hAnsi="Arial" w:cs="Arial"/>
        </w:rPr>
        <w:t xml:space="preserve"> or </w:t>
      </w:r>
      <w:hyperlink r:id="rId20" w:history="1">
        <w:r w:rsidRPr="00825174">
          <w:rPr>
            <w:rStyle w:val="Strong"/>
            <w:rFonts w:ascii="Arial" w:hAnsi="Arial" w:cs="Arial"/>
            <w:color w:val="0000FF"/>
            <w:u w:val="single"/>
          </w:rPr>
          <w:t>click here to reserve your place</w:t>
        </w:r>
      </w:hyperlink>
      <w:r w:rsidRPr="00825174">
        <w:rPr>
          <w:rFonts w:ascii="Arial" w:hAnsi="Arial" w:cs="Arial"/>
          <w:color w:val="0B141B"/>
        </w:rPr>
        <w:t xml:space="preserve"> </w:t>
      </w:r>
      <w:r w:rsidRPr="00825174">
        <w:rPr>
          <w:rFonts w:ascii="Arial" w:hAnsi="Arial" w:cs="Arial"/>
        </w:rPr>
        <w:t xml:space="preserve">Attendance is free but places are limited and allocated on a first come, first served basis.  </w:t>
      </w:r>
    </w:p>
    <w:p w14:paraId="2E64B441" w14:textId="77777777" w:rsidR="00825174" w:rsidRPr="00825174" w:rsidRDefault="00825174" w:rsidP="00E7094A">
      <w:pPr>
        <w:rPr>
          <w:rFonts w:ascii="Arial" w:hAnsi="Arial" w:cs="Arial"/>
        </w:rPr>
      </w:pPr>
    </w:p>
    <w:p w14:paraId="527A7522" w14:textId="5289A83A" w:rsidR="00E341DA" w:rsidRPr="004E1BD3" w:rsidRDefault="00E341DA" w:rsidP="00E7094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E1BD3">
        <w:rPr>
          <w:rFonts w:ascii="Arial" w:hAnsi="Arial" w:cs="Arial"/>
          <w:b/>
          <w:bCs/>
          <w:sz w:val="24"/>
          <w:szCs w:val="24"/>
          <w:u w:val="single"/>
        </w:rPr>
        <w:t>National Education Nature Park – Provision</w:t>
      </w:r>
    </w:p>
    <w:p w14:paraId="0B212AF1" w14:textId="77777777" w:rsidR="004E1BD3" w:rsidRDefault="00E341DA" w:rsidP="00E7094A">
      <w:pPr>
        <w:rPr>
          <w:rFonts w:ascii="Arial" w:hAnsi="Arial" w:cs="Arial"/>
        </w:rPr>
      </w:pPr>
      <w:r w:rsidRPr="004E1BD3">
        <w:rPr>
          <w:rFonts w:ascii="Arial" w:hAnsi="Arial" w:cs="Arial"/>
        </w:rPr>
        <w:t>Opportunity to become a Nature Park provision for</w:t>
      </w:r>
      <w:r w:rsidRPr="004E1BD3">
        <w:rPr>
          <w:rFonts w:ascii="Arial" w:hAnsi="Arial" w:cs="Arial"/>
          <w:b/>
          <w:bCs/>
        </w:rPr>
        <w:t xml:space="preserve"> FREE </w:t>
      </w:r>
      <w:r w:rsidRPr="004E1BD3">
        <w:rPr>
          <w:rFonts w:ascii="Arial" w:hAnsi="Arial" w:cs="Arial"/>
        </w:rPr>
        <w:t>will help your children:</w:t>
      </w:r>
    </w:p>
    <w:p w14:paraId="0FBEE1A8" w14:textId="3D589A38" w:rsidR="00E341DA" w:rsidRPr="004E1BD3" w:rsidRDefault="00E341DA" w:rsidP="00E7094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4E1BD3">
        <w:rPr>
          <w:rFonts w:ascii="Arial" w:hAnsi="Arial" w:cs="Arial"/>
        </w:rPr>
        <w:t xml:space="preserve">Build a </w:t>
      </w:r>
      <w:proofErr w:type="spellStart"/>
      <w:proofErr w:type="gramStart"/>
      <w:r w:rsidRPr="004E1BD3">
        <w:rPr>
          <w:rFonts w:ascii="Arial" w:hAnsi="Arial" w:cs="Arial"/>
        </w:rPr>
        <w:t>life long</w:t>
      </w:r>
      <w:proofErr w:type="spellEnd"/>
      <w:proofErr w:type="gramEnd"/>
      <w:r w:rsidRPr="004E1BD3">
        <w:rPr>
          <w:rFonts w:ascii="Arial" w:hAnsi="Arial" w:cs="Arial"/>
        </w:rPr>
        <w:t xml:space="preserve"> connection to nature</w:t>
      </w:r>
    </w:p>
    <w:p w14:paraId="1CFACB29" w14:textId="0CA976BB" w:rsidR="00E341DA" w:rsidRDefault="00E341DA" w:rsidP="00E7094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Support all 7 EYFS areas of learning</w:t>
      </w:r>
    </w:p>
    <w:p w14:paraId="1AFF6F07" w14:textId="66E6F08C" w:rsidR="00E341DA" w:rsidRDefault="00E341DA" w:rsidP="00E7094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Encourage child-led exploration.</w:t>
      </w:r>
    </w:p>
    <w:p w14:paraId="56E4D344" w14:textId="5CDDFCE6" w:rsidR="00E341DA" w:rsidRDefault="00E341DA" w:rsidP="00E7094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Access practical, curriculum-linked resources</w:t>
      </w:r>
    </w:p>
    <w:p w14:paraId="56E20CBC" w14:textId="11BC661D" w:rsidR="00E341DA" w:rsidRPr="00E341DA" w:rsidRDefault="00E341DA" w:rsidP="00E7094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See poste</w:t>
      </w:r>
      <w:r w:rsidR="004E1BD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to sign up</w:t>
      </w:r>
      <w:r w:rsidR="004E1BD3">
        <w:rPr>
          <w:rFonts w:ascii="Arial" w:hAnsi="Arial" w:cs="Arial"/>
        </w:rPr>
        <w:t xml:space="preserve"> for </w:t>
      </w:r>
      <w:r w:rsidR="004E1BD3" w:rsidRPr="004E1BD3">
        <w:rPr>
          <w:rFonts w:ascii="Arial" w:hAnsi="Arial" w:cs="Arial"/>
          <w:b/>
          <w:bCs/>
        </w:rPr>
        <w:t>FREE</w:t>
      </w:r>
      <w:r w:rsidRPr="004E1BD3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Pr="0093255E">
        <w:rPr>
          <w:rFonts w:ascii="Arial" w:hAnsi="Arial" w:cs="Arial"/>
        </w:rPr>
        <w:t>Attachment</w:t>
      </w:r>
      <w:r w:rsidR="0093255E" w:rsidRPr="0093255E">
        <w:rPr>
          <w:rFonts w:ascii="Arial" w:hAnsi="Arial" w:cs="Arial"/>
        </w:rPr>
        <w:t xml:space="preserve"> Three</w:t>
      </w:r>
    </w:p>
    <w:p w14:paraId="54EE0207" w14:textId="77777777" w:rsidR="00E65365" w:rsidRPr="00E65365" w:rsidRDefault="00E65365" w:rsidP="00E7094A">
      <w:pPr>
        <w:rPr>
          <w:rFonts w:ascii="Arial" w:hAnsi="Arial" w:cs="Arial"/>
        </w:rPr>
      </w:pPr>
    </w:p>
    <w:p w14:paraId="148B6743" w14:textId="77777777" w:rsidR="004E1BD3" w:rsidRPr="00544DBB" w:rsidRDefault="004E1BD3" w:rsidP="00E7094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BF48746" w14:textId="430541C4" w:rsidR="00CD7118" w:rsidRPr="00544DBB" w:rsidRDefault="00CD7118" w:rsidP="00E7094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44DBB">
        <w:rPr>
          <w:rFonts w:ascii="Arial" w:hAnsi="Arial" w:cs="Arial"/>
          <w:b/>
          <w:bCs/>
          <w:sz w:val="24"/>
          <w:szCs w:val="24"/>
          <w:u w:val="single"/>
        </w:rPr>
        <w:t>Early Years Funding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825174" w:rsidRPr="00544DBB" w14:paraId="05FF9735" w14:textId="77777777" w:rsidTr="00825174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6564" w14:textId="77777777" w:rsidR="00825174" w:rsidRPr="00544DBB" w:rsidRDefault="00825174" w:rsidP="00E7094A">
            <w:pPr>
              <w:ind w:left="567" w:hanging="425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bookmarkStart w:id="5" w:name="_Hlk191564912"/>
            <w:bookmarkEnd w:id="0"/>
            <w:r w:rsidRPr="00544DBB">
              <w:rPr>
                <w:rFonts w:ascii="Arial" w:hAnsi="Arial" w:cs="Arial"/>
                <w:b/>
                <w:bCs/>
                <w:u w:val="single"/>
              </w:rPr>
              <w:t xml:space="preserve">Early Years Funding </w:t>
            </w:r>
          </w:p>
        </w:tc>
      </w:tr>
      <w:tr w:rsidR="00825174" w:rsidRPr="00544DBB" w14:paraId="2975D421" w14:textId="77777777" w:rsidTr="00825174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872B1" w14:textId="77777777" w:rsidR="00825174" w:rsidRPr="00544DBB" w:rsidRDefault="00825174" w:rsidP="00E7094A">
            <w:pPr>
              <w:ind w:left="318" w:hanging="284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</w:rPr>
              <w:t xml:space="preserve">END OF SUMMER TERM REMINDERS – </w:t>
            </w:r>
            <w:r w:rsidRPr="00544DBB">
              <w:rPr>
                <w:rFonts w:ascii="Arial" w:hAnsi="Arial" w:cs="Arial"/>
                <w:b/>
                <w:bCs/>
                <w:color w:val="FF0000"/>
              </w:rPr>
              <w:t>Upcoming Tasks</w:t>
            </w:r>
          </w:p>
          <w:p w14:paraId="1134D11C" w14:textId="77777777" w:rsidR="00825174" w:rsidRPr="00544DBB" w:rsidRDefault="00825174" w:rsidP="00E7094A">
            <w:pPr>
              <w:numPr>
                <w:ilvl w:val="0"/>
                <w:numId w:val="42"/>
              </w:numPr>
              <w:tabs>
                <w:tab w:val="num" w:pos="315"/>
              </w:tabs>
              <w:spacing w:after="120"/>
              <w:ind w:left="318" w:hanging="284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  <w:color w:val="FF0000"/>
              </w:rPr>
              <w:t xml:space="preserve">Compliance </w:t>
            </w:r>
            <w:r w:rsidRPr="00544DBB">
              <w:rPr>
                <w:rFonts w:ascii="Arial" w:hAnsi="Arial" w:cs="Arial"/>
                <w:b/>
                <w:bCs/>
              </w:rPr>
              <w:t xml:space="preserve">– </w:t>
            </w:r>
            <w:r w:rsidRPr="00544DBB">
              <w:rPr>
                <w:rFonts w:ascii="Arial" w:hAnsi="Arial" w:cs="Arial"/>
              </w:rPr>
              <w:t xml:space="preserve">Letter sent to all providers </w:t>
            </w:r>
            <w:proofErr w:type="gramStart"/>
            <w:r w:rsidRPr="00544DBB">
              <w:rPr>
                <w:rFonts w:ascii="Arial" w:hAnsi="Arial" w:cs="Arial"/>
              </w:rPr>
              <w:t>from  9</w:t>
            </w:r>
            <w:proofErr w:type="gramEnd"/>
            <w:r w:rsidRPr="00544DBB">
              <w:rPr>
                <w:rFonts w:ascii="Arial" w:hAnsi="Arial" w:cs="Arial"/>
              </w:rPr>
              <w:t xml:space="preserve"> July 2026 (</w:t>
            </w:r>
            <w:r w:rsidRPr="00544DBB">
              <w:rPr>
                <w:rFonts w:ascii="Arial" w:hAnsi="Arial" w:cs="Arial"/>
                <w:b/>
                <w:bCs/>
              </w:rPr>
              <w:t>Attached below – please read</w:t>
            </w:r>
            <w:r w:rsidRPr="00544DBB">
              <w:rPr>
                <w:rFonts w:ascii="Arial" w:hAnsi="Arial" w:cs="Arial"/>
              </w:rPr>
              <w:t>)</w:t>
            </w:r>
          </w:p>
          <w:p w14:paraId="3246ECB9" w14:textId="77777777" w:rsidR="00825174" w:rsidRPr="00544DBB" w:rsidRDefault="00825174" w:rsidP="00E7094A">
            <w:pPr>
              <w:numPr>
                <w:ilvl w:val="0"/>
                <w:numId w:val="42"/>
              </w:numPr>
              <w:tabs>
                <w:tab w:val="num" w:pos="315"/>
              </w:tabs>
              <w:spacing w:after="120"/>
              <w:ind w:left="318" w:hanging="284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  <w:color w:val="FF0000"/>
              </w:rPr>
              <w:t>Submit Estimates</w:t>
            </w:r>
            <w:r w:rsidRPr="00544DBB">
              <w:rPr>
                <w:rFonts w:ascii="Arial" w:hAnsi="Arial" w:cs="Arial"/>
                <w:color w:val="FF0000"/>
              </w:rPr>
              <w:t xml:space="preserve"> </w:t>
            </w:r>
            <w:r w:rsidRPr="00544DBB">
              <w:rPr>
                <w:rFonts w:ascii="Arial" w:hAnsi="Arial" w:cs="Arial"/>
              </w:rPr>
              <w:t xml:space="preserve">from </w:t>
            </w:r>
            <w:r w:rsidRPr="00544DBB">
              <w:rPr>
                <w:rFonts w:ascii="Arial" w:hAnsi="Arial" w:cs="Arial"/>
                <w:b/>
                <w:bCs/>
              </w:rPr>
              <w:t>6 July – 16 Aug 2026</w:t>
            </w:r>
            <w:r w:rsidRPr="00544DBB">
              <w:rPr>
                <w:rFonts w:ascii="Arial" w:hAnsi="Arial" w:cs="Arial"/>
              </w:rPr>
              <w:t>. Microsoft form email link sent out on Monday 6 July 2026.  (Please note if no estimate received, payments cannot be made in September / October 2026)</w:t>
            </w:r>
          </w:p>
          <w:p w14:paraId="65F44EF8" w14:textId="77777777" w:rsidR="00825174" w:rsidRPr="00544DBB" w:rsidRDefault="00825174" w:rsidP="00E7094A">
            <w:pPr>
              <w:numPr>
                <w:ilvl w:val="0"/>
                <w:numId w:val="42"/>
              </w:numPr>
              <w:tabs>
                <w:tab w:val="num" w:pos="315"/>
              </w:tabs>
              <w:spacing w:after="120"/>
              <w:ind w:left="318" w:hanging="284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  <w:color w:val="FF0000"/>
              </w:rPr>
              <w:t xml:space="preserve">Provider Portal now open for Autumn Term Headcount </w:t>
            </w:r>
            <w:r w:rsidRPr="00544DBB">
              <w:rPr>
                <w:rFonts w:ascii="Arial" w:hAnsi="Arial" w:cs="Arial"/>
                <w:b/>
                <w:bCs/>
              </w:rPr>
              <w:t xml:space="preserve">– </w:t>
            </w:r>
            <w:r w:rsidRPr="00544DBB">
              <w:rPr>
                <w:rFonts w:ascii="Arial" w:hAnsi="Arial" w:cs="Arial"/>
              </w:rPr>
              <w:t>Guidance sent via email 13 July 2026</w:t>
            </w:r>
          </w:p>
          <w:p w14:paraId="68867129" w14:textId="77777777" w:rsidR="00825174" w:rsidRPr="00544DBB" w:rsidRDefault="00825174" w:rsidP="00E7094A">
            <w:pPr>
              <w:numPr>
                <w:ilvl w:val="0"/>
                <w:numId w:val="42"/>
              </w:numPr>
              <w:tabs>
                <w:tab w:val="num" w:pos="315"/>
              </w:tabs>
              <w:spacing w:after="120"/>
              <w:ind w:left="318" w:hanging="284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  <w:color w:val="FF0000"/>
              </w:rPr>
              <w:t>Department for Education</w:t>
            </w:r>
            <w:r w:rsidRPr="00544DBB">
              <w:rPr>
                <w:rFonts w:ascii="Arial" w:hAnsi="Arial" w:cs="Arial"/>
                <w:b/>
                <w:bCs/>
              </w:rPr>
              <w:t xml:space="preserve"> – </w:t>
            </w:r>
            <w:r w:rsidRPr="00544DBB">
              <w:rPr>
                <w:rFonts w:ascii="Arial" w:hAnsi="Arial" w:cs="Arial"/>
                <w:b/>
                <w:bCs/>
                <w:color w:val="FF0000"/>
              </w:rPr>
              <w:t>Consultation</w:t>
            </w:r>
            <w:r w:rsidRPr="00544DBB">
              <w:rPr>
                <w:rFonts w:ascii="Arial" w:hAnsi="Arial" w:cs="Arial"/>
                <w:b/>
                <w:bCs/>
              </w:rPr>
              <w:t xml:space="preserve"> </w:t>
            </w:r>
            <w:r w:rsidRPr="00544DBB">
              <w:rPr>
                <w:rFonts w:ascii="Arial" w:hAnsi="Arial" w:cs="Arial"/>
              </w:rPr>
              <w:t xml:space="preserve">on proposed changes to the entitlements funding system </w:t>
            </w:r>
          </w:p>
          <w:p w14:paraId="08B00F69" w14:textId="77777777" w:rsidR="00825174" w:rsidRPr="00544DBB" w:rsidRDefault="00825174" w:rsidP="00E7094A">
            <w:pPr>
              <w:numPr>
                <w:ilvl w:val="0"/>
                <w:numId w:val="42"/>
              </w:numPr>
              <w:tabs>
                <w:tab w:val="num" w:pos="315"/>
              </w:tabs>
              <w:spacing w:after="120"/>
              <w:ind w:left="318" w:hanging="284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  <w:color w:val="FF0000"/>
              </w:rPr>
              <w:t xml:space="preserve">Working Parent Funding codes </w:t>
            </w:r>
            <w:r w:rsidRPr="00544DBB">
              <w:rPr>
                <w:rFonts w:ascii="Arial" w:hAnsi="Arial" w:cs="Arial"/>
              </w:rPr>
              <w:t xml:space="preserve">- remind parents to </w:t>
            </w:r>
            <w:r w:rsidRPr="00544DBB">
              <w:rPr>
                <w:rFonts w:ascii="Arial" w:hAnsi="Arial" w:cs="Arial"/>
                <w:b/>
                <w:bCs/>
              </w:rPr>
              <w:t>reconfirm</w:t>
            </w:r>
            <w:r w:rsidRPr="00544DBB">
              <w:rPr>
                <w:rFonts w:ascii="Arial" w:hAnsi="Arial" w:cs="Arial"/>
              </w:rPr>
              <w:t xml:space="preserve"> prior to the 31 August 2026</w:t>
            </w:r>
          </w:p>
          <w:p w14:paraId="654BD6A1" w14:textId="77777777" w:rsidR="00825174" w:rsidRPr="00544DBB" w:rsidRDefault="00825174" w:rsidP="00E7094A">
            <w:pPr>
              <w:numPr>
                <w:ilvl w:val="0"/>
                <w:numId w:val="42"/>
              </w:numPr>
              <w:tabs>
                <w:tab w:val="num" w:pos="315"/>
              </w:tabs>
              <w:spacing w:after="120"/>
              <w:ind w:left="318" w:hanging="284"/>
              <w:rPr>
                <w:rFonts w:ascii="Arial" w:hAnsi="Arial" w:cs="Arial"/>
                <w:b/>
                <w:bCs/>
              </w:rPr>
            </w:pPr>
            <w:r w:rsidRPr="00544DBB">
              <w:rPr>
                <w:rFonts w:ascii="Arial" w:hAnsi="Arial" w:cs="Arial"/>
                <w:b/>
                <w:bCs/>
                <w:color w:val="FF0000"/>
              </w:rPr>
              <w:t xml:space="preserve">Check Working Parent Funding </w:t>
            </w:r>
            <w:r w:rsidRPr="00544DBB">
              <w:rPr>
                <w:rFonts w:ascii="Arial" w:hAnsi="Arial" w:cs="Arial"/>
              </w:rPr>
              <w:t>using the Eligibility Checker screen on the provider portal</w:t>
            </w:r>
            <w:r w:rsidRPr="00544DB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825174" w:rsidRPr="00544DBB" w14:paraId="0631B52D" w14:textId="77777777" w:rsidTr="00825174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7B036" w14:textId="77777777" w:rsidR="00825174" w:rsidRPr="00544DBB" w:rsidRDefault="00825174" w:rsidP="00E7094A">
            <w:pPr>
              <w:spacing w:after="120"/>
              <w:ind w:left="318" w:hanging="284"/>
              <w:rPr>
                <w:rFonts w:ascii="Arial" w:hAnsi="Arial" w:cs="Arial"/>
                <w:b/>
                <w:bCs/>
              </w:rPr>
            </w:pPr>
            <w:r w:rsidRPr="00544DBB">
              <w:rPr>
                <w:rFonts w:ascii="Arial" w:hAnsi="Arial" w:cs="Arial"/>
                <w:b/>
                <w:bCs/>
                <w:color w:val="FF0000"/>
              </w:rPr>
              <w:t>COMPLIANCE LETTER</w:t>
            </w:r>
            <w:r w:rsidRPr="00544DBB">
              <w:rPr>
                <w:rFonts w:ascii="Arial" w:hAnsi="Arial" w:cs="Arial"/>
                <w:b/>
                <w:bCs/>
              </w:rPr>
              <w:t xml:space="preserve"> - sent to all providers from Assistant Director (Resources) NYC</w:t>
            </w:r>
          </w:p>
          <w:p w14:paraId="470FC043" w14:textId="248B60A9" w:rsidR="00825174" w:rsidRPr="00544DBB" w:rsidRDefault="00825174" w:rsidP="00E7094A">
            <w:pPr>
              <w:pStyle w:val="ListParagraph"/>
              <w:numPr>
                <w:ilvl w:val="0"/>
                <w:numId w:val="43"/>
              </w:numPr>
              <w:ind w:left="318" w:hanging="284"/>
              <w:contextualSpacing w:val="0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</w:rPr>
              <w:t>Important:</w:t>
            </w:r>
            <w:r w:rsidRPr="00544DBB">
              <w:rPr>
                <w:rFonts w:ascii="Arial" w:hAnsi="Arial" w:cs="Arial"/>
              </w:rPr>
              <w:t xml:space="preserve"> Please ensure the attached letter is shared with and read by all staff responsible for managing and administering funded childcare places and charging parents. </w:t>
            </w:r>
            <w:r w:rsidR="00544DBB" w:rsidRPr="0093255E">
              <w:rPr>
                <w:rFonts w:ascii="Arial" w:hAnsi="Arial" w:cs="Arial"/>
              </w:rPr>
              <w:t xml:space="preserve">Attachment </w:t>
            </w:r>
            <w:r w:rsidR="0093255E" w:rsidRPr="0093255E">
              <w:rPr>
                <w:rFonts w:ascii="Arial" w:hAnsi="Arial" w:cs="Arial"/>
              </w:rPr>
              <w:t>Four</w:t>
            </w:r>
          </w:p>
          <w:p w14:paraId="424FB078" w14:textId="77777777" w:rsidR="00825174" w:rsidRPr="00544DBB" w:rsidRDefault="00825174" w:rsidP="00E7094A">
            <w:pPr>
              <w:pStyle w:val="ListParagraph"/>
              <w:numPr>
                <w:ilvl w:val="0"/>
                <w:numId w:val="43"/>
              </w:numPr>
              <w:ind w:left="318" w:hanging="284"/>
              <w:contextualSpacing w:val="0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</w:rPr>
              <w:t xml:space="preserve">Providers are expected to review their arrangements and ensure full compliance with the DfE statutory guidance.   </w:t>
            </w:r>
          </w:p>
        </w:tc>
      </w:tr>
      <w:tr w:rsidR="00825174" w:rsidRPr="00544DBB" w14:paraId="49B2F4AD" w14:textId="77777777" w:rsidTr="00825174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0410F" w14:textId="77777777" w:rsidR="00825174" w:rsidRPr="00544DBB" w:rsidRDefault="00825174" w:rsidP="00E7094A">
            <w:pPr>
              <w:ind w:left="318" w:hanging="284"/>
              <w:rPr>
                <w:rFonts w:ascii="Arial" w:hAnsi="Arial" w:cs="Arial"/>
                <w:b/>
                <w:bCs/>
              </w:rPr>
            </w:pPr>
            <w:r w:rsidRPr="00544DBB">
              <w:rPr>
                <w:rFonts w:ascii="Arial" w:hAnsi="Arial" w:cs="Arial"/>
                <w:b/>
                <w:bCs/>
                <w:color w:val="FF0000"/>
              </w:rPr>
              <w:t>ESTIMATES</w:t>
            </w:r>
            <w:r w:rsidRPr="00544DBB">
              <w:rPr>
                <w:rFonts w:ascii="Arial" w:hAnsi="Arial" w:cs="Arial"/>
                <w:b/>
                <w:bCs/>
              </w:rPr>
              <w:t xml:space="preserve"> (Autumn Term 2026)</w:t>
            </w:r>
          </w:p>
          <w:p w14:paraId="70CCC1C0" w14:textId="77777777" w:rsidR="00825174" w:rsidRPr="00544DBB" w:rsidRDefault="00825174" w:rsidP="00E7094A">
            <w:pPr>
              <w:numPr>
                <w:ilvl w:val="0"/>
                <w:numId w:val="44"/>
              </w:numPr>
              <w:ind w:left="318" w:hanging="284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</w:rPr>
              <w:t>Submit your estimates from 6 July – 16 Aug 2026</w:t>
            </w:r>
            <w:r w:rsidRPr="00544DBB">
              <w:rPr>
                <w:rFonts w:ascii="Arial" w:hAnsi="Arial" w:cs="Arial"/>
              </w:rPr>
              <w:t>.  To receive a payment in September you must submit an estimate by the deadline</w:t>
            </w:r>
          </w:p>
          <w:p w14:paraId="7A31D2C4" w14:textId="77777777" w:rsidR="00825174" w:rsidRPr="00544DBB" w:rsidRDefault="00825174" w:rsidP="00E7094A">
            <w:pPr>
              <w:numPr>
                <w:ilvl w:val="0"/>
                <w:numId w:val="44"/>
              </w:numPr>
              <w:ind w:left="318" w:hanging="284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</w:rPr>
              <w:t xml:space="preserve">Please ensure you </w:t>
            </w:r>
            <w:r w:rsidRPr="00544DBB">
              <w:rPr>
                <w:rFonts w:ascii="Arial" w:hAnsi="Arial" w:cs="Arial"/>
                <w:b/>
                <w:bCs/>
              </w:rPr>
              <w:t>check the validity of all working family codes</w:t>
            </w:r>
            <w:r w:rsidRPr="00544DBB">
              <w:rPr>
                <w:rFonts w:ascii="Arial" w:hAnsi="Arial" w:cs="Arial"/>
              </w:rPr>
              <w:t xml:space="preserve"> prior to offering a funded place in Autumn term</w:t>
            </w:r>
          </w:p>
          <w:p w14:paraId="646F9852" w14:textId="77777777" w:rsidR="00825174" w:rsidRPr="00544DBB" w:rsidRDefault="00825174" w:rsidP="00E7094A">
            <w:pPr>
              <w:numPr>
                <w:ilvl w:val="0"/>
                <w:numId w:val="44"/>
              </w:numPr>
              <w:ind w:left="318" w:hanging="284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</w:rPr>
              <w:t xml:space="preserve">Codes must have a </w:t>
            </w:r>
            <w:r w:rsidRPr="00544DBB">
              <w:rPr>
                <w:rFonts w:ascii="Arial" w:hAnsi="Arial" w:cs="Arial"/>
                <w:b/>
                <w:bCs/>
              </w:rPr>
              <w:t>start date</w:t>
            </w:r>
            <w:r w:rsidRPr="00544DBB">
              <w:rPr>
                <w:rFonts w:ascii="Arial" w:hAnsi="Arial" w:cs="Arial"/>
              </w:rPr>
              <w:t xml:space="preserve"> on or prior to 31 August 2026, and an </w:t>
            </w:r>
            <w:r w:rsidRPr="00544DBB">
              <w:rPr>
                <w:rFonts w:ascii="Arial" w:hAnsi="Arial" w:cs="Arial"/>
                <w:b/>
                <w:bCs/>
              </w:rPr>
              <w:t>end date</w:t>
            </w:r>
            <w:r w:rsidRPr="00544DBB">
              <w:rPr>
                <w:rFonts w:ascii="Arial" w:hAnsi="Arial" w:cs="Arial"/>
              </w:rPr>
              <w:t xml:space="preserve"> after 1 September 2026</w:t>
            </w:r>
          </w:p>
          <w:p w14:paraId="28336A04" w14:textId="77777777" w:rsidR="00825174" w:rsidRPr="00544DBB" w:rsidRDefault="00825174" w:rsidP="00E7094A">
            <w:pPr>
              <w:numPr>
                <w:ilvl w:val="0"/>
                <w:numId w:val="44"/>
              </w:numPr>
              <w:ind w:left="318" w:hanging="284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</w:rPr>
              <w:t xml:space="preserve">Do not use the </w:t>
            </w:r>
            <w:r w:rsidRPr="00544DBB">
              <w:rPr>
                <w:rFonts w:ascii="Arial" w:hAnsi="Arial" w:cs="Arial"/>
                <w:b/>
                <w:bCs/>
              </w:rPr>
              <w:t>grace period as a validity date as this only applies</w:t>
            </w:r>
            <w:r w:rsidRPr="00544DBB">
              <w:rPr>
                <w:rFonts w:ascii="Arial" w:hAnsi="Arial" w:cs="Arial"/>
              </w:rPr>
              <w:t xml:space="preserve"> to children who accessed that funding type with you in the summer term</w:t>
            </w:r>
          </w:p>
          <w:p w14:paraId="5776E854" w14:textId="77777777" w:rsidR="00825174" w:rsidRPr="00544DBB" w:rsidRDefault="00825174" w:rsidP="00E7094A">
            <w:pPr>
              <w:numPr>
                <w:ilvl w:val="0"/>
                <w:numId w:val="44"/>
              </w:numPr>
              <w:ind w:left="318" w:hanging="284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</w:rPr>
              <w:t xml:space="preserve">Deadline for parents to obtain or reconfirm a code: </w:t>
            </w:r>
            <w:r w:rsidRPr="00544DBB">
              <w:rPr>
                <w:rFonts w:ascii="Arial" w:hAnsi="Arial" w:cs="Arial"/>
                <w:b/>
                <w:bCs/>
                <w:color w:val="FF0000"/>
              </w:rPr>
              <w:t>31 August 2026</w:t>
            </w:r>
          </w:p>
          <w:p w14:paraId="07BBC64C" w14:textId="77777777" w:rsidR="00825174" w:rsidRPr="00544DBB" w:rsidRDefault="00825174" w:rsidP="00E7094A">
            <w:pPr>
              <w:tabs>
                <w:tab w:val="num" w:pos="720"/>
              </w:tabs>
              <w:ind w:left="318"/>
              <w:rPr>
                <w:rFonts w:ascii="Arial" w:eastAsia="Times New Roman" w:hAnsi="Arial" w:cs="Arial"/>
                <w:b/>
                <w:bCs/>
                <w:color w:val="FF0000"/>
                <w:lang w:eastAsia="en-GB"/>
                <w14:ligatures w14:val="none"/>
              </w:rPr>
            </w:pPr>
            <w:r w:rsidRPr="00544DBB">
              <w:rPr>
                <w:rFonts w:ascii="Arial" w:hAnsi="Arial" w:cs="Arial"/>
              </w:rPr>
              <w:t xml:space="preserve">Please note – some children with currently valid codes may still need to </w:t>
            </w:r>
            <w:r w:rsidRPr="00544DBB">
              <w:rPr>
                <w:rFonts w:ascii="Arial" w:hAnsi="Arial" w:cs="Arial"/>
                <w:b/>
                <w:bCs/>
              </w:rPr>
              <w:t>reconfirm before the deadline</w:t>
            </w:r>
            <w:r w:rsidRPr="00544DBB">
              <w:rPr>
                <w:rFonts w:ascii="Arial" w:hAnsi="Arial" w:cs="Arial"/>
              </w:rPr>
              <w:t xml:space="preserve"> to remain eligible in Autumn</w:t>
            </w:r>
          </w:p>
        </w:tc>
      </w:tr>
      <w:tr w:rsidR="00825174" w:rsidRPr="00544DBB" w14:paraId="6DA0DB8E" w14:textId="77777777" w:rsidTr="00825174">
        <w:trPr>
          <w:trHeight w:val="138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6AFC" w14:textId="77777777" w:rsidR="00825174" w:rsidRPr="00544DBB" w:rsidRDefault="00825174">
            <w:pPr>
              <w:spacing w:line="276" w:lineRule="auto"/>
              <w:ind w:left="426" w:hanging="284"/>
              <w:rPr>
                <w:rFonts w:ascii="Arial" w:hAnsi="Arial" w:cs="Arial"/>
                <w:b/>
                <w:bCs/>
                <w:color w:val="FF0000"/>
                <w:kern w:val="2"/>
              </w:rPr>
            </w:pPr>
            <w:r w:rsidRPr="00544DBB">
              <w:rPr>
                <w:rFonts w:ascii="Arial" w:hAnsi="Arial" w:cs="Arial"/>
                <w:b/>
                <w:bCs/>
                <w:color w:val="FF0000"/>
              </w:rPr>
              <w:lastRenderedPageBreak/>
              <w:t xml:space="preserve">AUTUMN TERM HEADCOUNT </w:t>
            </w:r>
            <w:r w:rsidRPr="00544DBB">
              <w:rPr>
                <w:rFonts w:ascii="Arial" w:hAnsi="Arial" w:cs="Arial"/>
                <w:b/>
                <w:bCs/>
              </w:rPr>
              <w:t>- Action Required:</w:t>
            </w:r>
          </w:p>
          <w:p w14:paraId="41523318" w14:textId="77777777" w:rsidR="00825174" w:rsidRPr="00544DBB" w:rsidRDefault="00825174">
            <w:pPr>
              <w:ind w:left="142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</w:rPr>
              <w:t xml:space="preserve">The </w:t>
            </w:r>
            <w:r w:rsidRPr="00544DBB">
              <w:rPr>
                <w:rFonts w:ascii="Arial" w:hAnsi="Arial" w:cs="Arial"/>
                <w:b/>
                <w:bCs/>
              </w:rPr>
              <w:t>Synergy Web Provider Portal</w:t>
            </w:r>
            <w:r w:rsidRPr="00544DBB">
              <w:rPr>
                <w:rFonts w:ascii="Arial" w:hAnsi="Arial" w:cs="Arial"/>
              </w:rPr>
              <w:t xml:space="preserve"> is now open for you to submit your </w:t>
            </w:r>
            <w:r w:rsidRPr="00544DBB">
              <w:rPr>
                <w:rFonts w:ascii="Arial" w:hAnsi="Arial" w:cs="Arial"/>
                <w:b/>
                <w:bCs/>
              </w:rPr>
              <w:t>Autumn Term headcount claims</w:t>
            </w:r>
            <w:r w:rsidRPr="00544DBB">
              <w:rPr>
                <w:rFonts w:ascii="Arial" w:hAnsi="Arial" w:cs="Arial"/>
              </w:rPr>
              <w:t xml:space="preserve">. </w:t>
            </w:r>
          </w:p>
          <w:p w14:paraId="097EE8C7" w14:textId="77777777" w:rsidR="00825174" w:rsidRPr="00544DBB" w:rsidRDefault="00825174" w:rsidP="00825174">
            <w:pPr>
              <w:numPr>
                <w:ilvl w:val="0"/>
                <w:numId w:val="45"/>
              </w:numPr>
              <w:ind w:left="426" w:hanging="284"/>
              <w:rPr>
                <w:rFonts w:ascii="Arial" w:eastAsia="Times New Roman" w:hAnsi="Arial" w:cs="Arial"/>
              </w:rPr>
            </w:pPr>
            <w:r w:rsidRPr="00544DBB">
              <w:rPr>
                <w:rFonts w:ascii="Arial" w:eastAsia="Times New Roman" w:hAnsi="Arial" w:cs="Arial"/>
                <w:b/>
                <w:bCs/>
              </w:rPr>
              <w:t>Headcount Week:</w:t>
            </w:r>
            <w:r w:rsidRPr="00544DBB">
              <w:rPr>
                <w:rFonts w:ascii="Arial" w:eastAsia="Times New Roman" w:hAnsi="Arial" w:cs="Arial"/>
              </w:rPr>
              <w:t xml:space="preserve"> 28 September –2 October 2026</w:t>
            </w:r>
          </w:p>
          <w:p w14:paraId="64B4D197" w14:textId="77777777" w:rsidR="00825174" w:rsidRPr="00544DBB" w:rsidRDefault="00825174" w:rsidP="00825174">
            <w:pPr>
              <w:numPr>
                <w:ilvl w:val="0"/>
                <w:numId w:val="45"/>
              </w:numPr>
              <w:ind w:left="426" w:hanging="284"/>
              <w:rPr>
                <w:rFonts w:ascii="Arial" w:eastAsia="Times New Roman" w:hAnsi="Arial" w:cs="Arial"/>
              </w:rPr>
            </w:pPr>
            <w:r w:rsidRPr="00544DBB">
              <w:rPr>
                <w:rFonts w:ascii="Arial" w:eastAsia="Times New Roman" w:hAnsi="Arial" w:cs="Arial"/>
                <w:b/>
                <w:bCs/>
              </w:rPr>
              <w:t>Deadline:</w:t>
            </w:r>
            <w:r w:rsidRPr="00544DBB">
              <w:rPr>
                <w:rFonts w:ascii="Arial" w:eastAsia="Times New Roman" w:hAnsi="Arial" w:cs="Arial"/>
              </w:rPr>
              <w:t xml:space="preserve"> All claims must be submitted by </w:t>
            </w:r>
            <w:r w:rsidRPr="00544DBB">
              <w:rPr>
                <w:rFonts w:ascii="Arial" w:eastAsia="Times New Roman" w:hAnsi="Arial" w:cs="Arial"/>
                <w:b/>
                <w:bCs/>
                <w:color w:val="FF0000"/>
              </w:rPr>
              <w:t>5:00 PM on Friday, 2 October 2026</w:t>
            </w:r>
            <w:r w:rsidRPr="00544DBB">
              <w:rPr>
                <w:rFonts w:ascii="Arial" w:eastAsia="Times New Roman" w:hAnsi="Arial" w:cs="Arial"/>
                <w:color w:val="FF0000"/>
              </w:rPr>
              <w:t>.</w:t>
            </w:r>
          </w:p>
          <w:p w14:paraId="07D969A5" w14:textId="77777777" w:rsidR="00825174" w:rsidRPr="00544DBB" w:rsidRDefault="00825174" w:rsidP="00825174">
            <w:pPr>
              <w:numPr>
                <w:ilvl w:val="0"/>
                <w:numId w:val="45"/>
              </w:numPr>
              <w:ind w:left="426" w:hanging="284"/>
              <w:rPr>
                <w:rFonts w:ascii="Arial" w:eastAsia="Times New Roman" w:hAnsi="Arial" w:cs="Arial"/>
              </w:rPr>
            </w:pPr>
            <w:r w:rsidRPr="00544DBB">
              <w:rPr>
                <w:rFonts w:ascii="Arial" w:eastAsia="Times New Roman" w:hAnsi="Arial" w:cs="Arial"/>
              </w:rPr>
              <w:t>Please pay particular attention to the</w:t>
            </w:r>
            <w:r w:rsidRPr="00544DB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544DBB">
              <w:rPr>
                <w:rFonts w:ascii="Arial" w:eastAsia="Times New Roman" w:hAnsi="Arial" w:cs="Arial"/>
                <w:b/>
                <w:bCs/>
                <w:color w:val="FF0000"/>
              </w:rPr>
              <w:t>funded entitlement weeks</w:t>
            </w:r>
            <w:r w:rsidRPr="00544DB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544DBB">
              <w:rPr>
                <w:rFonts w:ascii="Arial" w:eastAsia="Times New Roman" w:hAnsi="Arial" w:cs="Arial"/>
              </w:rPr>
              <w:t>when entering your headcount details.</w:t>
            </w:r>
            <w:r w:rsidRPr="00544DBB">
              <w:rPr>
                <w:rFonts w:ascii="Arial" w:eastAsia="Times New Roman" w:hAnsi="Arial" w:cs="Arial"/>
                <w:b/>
                <w:bCs/>
              </w:rPr>
              <w:t xml:space="preserve">  </w:t>
            </w:r>
          </w:p>
          <w:p w14:paraId="3AB6A5F9" w14:textId="77777777" w:rsidR="00825174" w:rsidRPr="00544DBB" w:rsidRDefault="00825174" w:rsidP="00825174">
            <w:pPr>
              <w:numPr>
                <w:ilvl w:val="0"/>
                <w:numId w:val="45"/>
              </w:numPr>
              <w:ind w:left="426" w:hanging="284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44DBB">
              <w:rPr>
                <w:rFonts w:ascii="Segoe UI Emoji" w:eastAsia="Times New Roman" w:hAnsi="Segoe UI Emoji" w:cs="Segoe UI Emoji"/>
                <w:b/>
                <w:bCs/>
              </w:rPr>
              <w:t>✅</w:t>
            </w:r>
            <w:r w:rsidRPr="00544DB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544DBB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Key Rule: </w:t>
            </w:r>
            <w:r w:rsidRPr="00544DBB">
              <w:rPr>
                <w:rFonts w:ascii="Arial" w:eastAsia="Times New Roman" w:hAnsi="Arial" w:cs="Arial"/>
                <w:b/>
                <w:bCs/>
              </w:rPr>
              <w:t xml:space="preserve">Census information on funding page. </w:t>
            </w:r>
            <w:r w:rsidRPr="00544DBB">
              <w:rPr>
                <w:rFonts w:ascii="Arial" w:eastAsia="Times New Roman" w:hAnsi="Arial" w:cs="Arial"/>
                <w:u w:val="single"/>
              </w:rPr>
              <w:t>Always</w:t>
            </w:r>
            <w:r w:rsidRPr="00544DBB">
              <w:rPr>
                <w:rFonts w:ascii="Arial" w:eastAsia="Times New Roman" w:hAnsi="Arial" w:cs="Arial"/>
              </w:rPr>
              <w:t xml:space="preserve"> enter ‘38’ weeks for the entitlement being claimed, even if you operate fewer weeks or offer stretched funding. This information must be added to be able to submit your claim. </w:t>
            </w:r>
            <w:r w:rsidRPr="00544DBB">
              <w:rPr>
                <w:rFonts w:ascii="Arial" w:eastAsia="Times New Roman" w:hAnsi="Arial" w:cs="Arial"/>
                <w:color w:val="FF0000"/>
              </w:rPr>
              <w:t>If submitted incorrectly, providers will be contacted and required to re-send.</w:t>
            </w:r>
          </w:p>
          <w:tbl>
            <w:tblPr>
              <w:tblW w:w="9765" w:type="dxa"/>
              <w:tblCellSpacing w:w="15" w:type="dxa"/>
              <w:tblInd w:w="2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87"/>
              <w:gridCol w:w="1510"/>
              <w:gridCol w:w="1668"/>
            </w:tblGrid>
            <w:tr w:rsidR="00825174" w:rsidRPr="00544DBB" w14:paraId="5126786F" w14:textId="77777777">
              <w:trPr>
                <w:trHeight w:val="667"/>
                <w:tblHeader/>
                <w:tblCellSpacing w:w="15" w:type="dxa"/>
              </w:trPr>
              <w:tc>
                <w:tcPr>
                  <w:tcW w:w="6961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shd w:val="clear" w:color="auto" w:fill="F5F5F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0A22CB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544DBB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Claim Type</w:t>
                  </w:r>
                </w:p>
              </w:tc>
              <w:tc>
                <w:tcPr>
                  <w:tcW w:w="1055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shd w:val="clear" w:color="auto" w:fill="F5F5F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57758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544DBB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Funded Entitlement Weeks</w:t>
                  </w:r>
                </w:p>
              </w:tc>
              <w:tc>
                <w:tcPr>
                  <w:tcW w:w="1635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shd w:val="clear" w:color="auto" w:fill="F5F5F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20749D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544DBB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Expanded/ Extended Entitlement Weeks</w:t>
                  </w:r>
                </w:p>
              </w:tc>
            </w:tr>
            <w:tr w:rsidR="00825174" w:rsidRPr="00544DBB" w14:paraId="1FF14279" w14:textId="77777777">
              <w:trPr>
                <w:trHeight w:val="265"/>
                <w:tblCellSpacing w:w="15" w:type="dxa"/>
              </w:trPr>
              <w:tc>
                <w:tcPr>
                  <w:tcW w:w="6961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shd w:val="clear" w:color="auto" w:fill="F5F5F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E72C84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  <w:b/>
                      <w:bCs/>
                    </w:rPr>
                  </w:pPr>
                  <w:r w:rsidRPr="00544DBB">
                    <w:rPr>
                      <w:rFonts w:ascii="Arial" w:hAnsi="Arial" w:cs="Arial"/>
                      <w:b/>
                      <w:bCs/>
                    </w:rPr>
                    <w:t>Under 2’s - Working Family funded hours claim</w:t>
                  </w:r>
                </w:p>
              </w:tc>
              <w:tc>
                <w:tcPr>
                  <w:tcW w:w="1055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A396E5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</w:rPr>
                  </w:pPr>
                  <w:r w:rsidRPr="00544DBB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635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0D250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</w:rPr>
                  </w:pPr>
                  <w:r w:rsidRPr="00544DBB">
                    <w:rPr>
                      <w:rFonts w:ascii="Arial" w:hAnsi="Arial" w:cs="Arial"/>
                    </w:rPr>
                    <w:t xml:space="preserve">38 </w:t>
                  </w:r>
                </w:p>
              </w:tc>
            </w:tr>
            <w:tr w:rsidR="00825174" w:rsidRPr="00544DBB" w14:paraId="0A46019A" w14:textId="77777777">
              <w:trPr>
                <w:tblCellSpacing w:w="15" w:type="dxa"/>
              </w:trPr>
              <w:tc>
                <w:tcPr>
                  <w:tcW w:w="6961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shd w:val="clear" w:color="auto" w:fill="F5F5F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8FD5A8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  <w:b/>
                      <w:bCs/>
                    </w:rPr>
                  </w:pPr>
                  <w:r w:rsidRPr="00544DBB">
                    <w:rPr>
                      <w:rFonts w:ascii="Arial" w:hAnsi="Arial" w:cs="Arial"/>
                      <w:b/>
                      <w:bCs/>
                    </w:rPr>
                    <w:t xml:space="preserve">2YO – Early Learning for 2-year-olds funded hours claim only (formerly FRAS) </w:t>
                  </w:r>
                </w:p>
              </w:tc>
              <w:tc>
                <w:tcPr>
                  <w:tcW w:w="1055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043C42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</w:rPr>
                  </w:pPr>
                  <w:r w:rsidRPr="00544DBB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1635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88B2F4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</w:rPr>
                  </w:pPr>
                  <w:r w:rsidRPr="00544DBB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825174" w:rsidRPr="00544DBB" w14:paraId="04548322" w14:textId="77777777">
              <w:trPr>
                <w:trHeight w:val="264"/>
                <w:tblCellSpacing w:w="15" w:type="dxa"/>
              </w:trPr>
              <w:tc>
                <w:tcPr>
                  <w:tcW w:w="6961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shd w:val="clear" w:color="auto" w:fill="F5F5F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B824F2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  <w:b/>
                      <w:bCs/>
                    </w:rPr>
                  </w:pPr>
                  <w:r w:rsidRPr="00544DBB">
                    <w:rPr>
                      <w:rFonts w:ascii="Arial" w:hAnsi="Arial" w:cs="Arial"/>
                      <w:b/>
                      <w:bCs/>
                    </w:rPr>
                    <w:t>2YO – Working Family funded hours claim only</w:t>
                  </w:r>
                </w:p>
              </w:tc>
              <w:tc>
                <w:tcPr>
                  <w:tcW w:w="1055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6E3400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</w:rPr>
                  </w:pPr>
                  <w:r w:rsidRPr="00544DBB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635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CDC6E8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</w:rPr>
                  </w:pPr>
                  <w:r w:rsidRPr="00544DBB">
                    <w:rPr>
                      <w:rFonts w:ascii="Arial" w:hAnsi="Arial" w:cs="Arial"/>
                    </w:rPr>
                    <w:t>38</w:t>
                  </w:r>
                </w:p>
              </w:tc>
            </w:tr>
            <w:tr w:rsidR="00825174" w:rsidRPr="00544DBB" w14:paraId="0DB638BB" w14:textId="77777777">
              <w:trPr>
                <w:tblCellSpacing w:w="15" w:type="dxa"/>
              </w:trPr>
              <w:tc>
                <w:tcPr>
                  <w:tcW w:w="6961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shd w:val="clear" w:color="auto" w:fill="F5F5F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76274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  <w:b/>
                      <w:bCs/>
                    </w:rPr>
                  </w:pPr>
                  <w:r w:rsidRPr="00544DBB">
                    <w:rPr>
                      <w:rFonts w:ascii="Arial" w:hAnsi="Arial" w:cs="Arial"/>
                      <w:b/>
                      <w:bCs/>
                    </w:rPr>
                    <w:t xml:space="preserve">2YO – </w:t>
                  </w:r>
                  <w:r w:rsidRPr="00544DBB">
                    <w:rPr>
                      <w:rFonts w:ascii="Arial" w:hAnsi="Arial" w:cs="Arial"/>
                      <w:b/>
                      <w:bCs/>
                      <w:u w:val="single"/>
                    </w:rPr>
                    <w:t>both</w:t>
                  </w:r>
                  <w:r w:rsidRPr="00544DBB">
                    <w:rPr>
                      <w:rFonts w:ascii="Arial" w:hAnsi="Arial" w:cs="Arial"/>
                      <w:b/>
                      <w:bCs/>
                    </w:rPr>
                    <w:t xml:space="preserve"> Early Learning for 2-year-olds and Working Family funded hours claim</w:t>
                  </w:r>
                </w:p>
              </w:tc>
              <w:tc>
                <w:tcPr>
                  <w:tcW w:w="1055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C8D156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</w:rPr>
                  </w:pPr>
                  <w:r w:rsidRPr="00544DBB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1635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1397DF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</w:rPr>
                  </w:pPr>
                  <w:r w:rsidRPr="00544DBB">
                    <w:rPr>
                      <w:rFonts w:ascii="Arial" w:hAnsi="Arial" w:cs="Arial"/>
                    </w:rPr>
                    <w:t>38</w:t>
                  </w:r>
                </w:p>
              </w:tc>
            </w:tr>
            <w:tr w:rsidR="00825174" w:rsidRPr="00544DBB" w14:paraId="09AC542F" w14:textId="77777777">
              <w:trPr>
                <w:tblCellSpacing w:w="15" w:type="dxa"/>
              </w:trPr>
              <w:tc>
                <w:tcPr>
                  <w:tcW w:w="6961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shd w:val="clear" w:color="auto" w:fill="F5F5F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AB14EF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  <w:b/>
                      <w:bCs/>
                    </w:rPr>
                  </w:pPr>
                  <w:r w:rsidRPr="00544DBB">
                    <w:rPr>
                      <w:rFonts w:ascii="Arial" w:hAnsi="Arial" w:cs="Arial"/>
                      <w:b/>
                      <w:bCs/>
                    </w:rPr>
                    <w:t>3&amp;4YO – Universal funded hours only</w:t>
                  </w:r>
                </w:p>
              </w:tc>
              <w:tc>
                <w:tcPr>
                  <w:tcW w:w="1055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4ED4BE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</w:rPr>
                  </w:pPr>
                  <w:r w:rsidRPr="00544DBB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1635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442E2E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</w:rPr>
                  </w:pPr>
                  <w:r w:rsidRPr="00544DBB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825174" w:rsidRPr="00544DBB" w14:paraId="49B8C168" w14:textId="77777777">
              <w:trPr>
                <w:tblCellSpacing w:w="15" w:type="dxa"/>
              </w:trPr>
              <w:tc>
                <w:tcPr>
                  <w:tcW w:w="6961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shd w:val="clear" w:color="auto" w:fill="F5F5F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264EC4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  <w:b/>
                      <w:bCs/>
                    </w:rPr>
                  </w:pPr>
                  <w:r w:rsidRPr="00544DBB">
                    <w:rPr>
                      <w:rFonts w:ascii="Arial" w:hAnsi="Arial" w:cs="Arial"/>
                      <w:b/>
                      <w:bCs/>
                    </w:rPr>
                    <w:t>3&amp;4YO – Working Family (Extended) only</w:t>
                  </w:r>
                </w:p>
              </w:tc>
              <w:tc>
                <w:tcPr>
                  <w:tcW w:w="1055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877D0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</w:rPr>
                  </w:pPr>
                  <w:r w:rsidRPr="00544DBB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635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0952C2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</w:rPr>
                  </w:pPr>
                  <w:r w:rsidRPr="00544DBB">
                    <w:rPr>
                      <w:rFonts w:ascii="Arial" w:hAnsi="Arial" w:cs="Arial"/>
                    </w:rPr>
                    <w:t>38</w:t>
                  </w:r>
                </w:p>
              </w:tc>
            </w:tr>
            <w:tr w:rsidR="00825174" w:rsidRPr="00544DBB" w14:paraId="01184071" w14:textId="77777777">
              <w:trPr>
                <w:tblCellSpacing w:w="15" w:type="dxa"/>
              </w:trPr>
              <w:tc>
                <w:tcPr>
                  <w:tcW w:w="6961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shd w:val="clear" w:color="auto" w:fill="F5F5F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E07FF5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  <w:b/>
                      <w:bCs/>
                    </w:rPr>
                  </w:pPr>
                  <w:r w:rsidRPr="00544DBB">
                    <w:rPr>
                      <w:rFonts w:ascii="Arial" w:hAnsi="Arial" w:cs="Arial"/>
                      <w:b/>
                      <w:bCs/>
                    </w:rPr>
                    <w:t>3&amp;4YO – both Universal and Working Family funded hours claim</w:t>
                  </w:r>
                </w:p>
              </w:tc>
              <w:tc>
                <w:tcPr>
                  <w:tcW w:w="1055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99B749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</w:rPr>
                  </w:pPr>
                  <w:r w:rsidRPr="00544DBB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1635" w:type="dxa"/>
                  <w:tcBorders>
                    <w:top w:val="single" w:sz="8" w:space="0" w:color="E6E6E6"/>
                    <w:left w:val="single" w:sz="8" w:space="0" w:color="E6E6E6"/>
                    <w:bottom w:val="single" w:sz="8" w:space="0" w:color="E6E6E6"/>
                    <w:right w:val="single" w:sz="8" w:space="0" w:color="E6E6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197132" w14:textId="77777777" w:rsidR="00825174" w:rsidRPr="00544DBB" w:rsidRDefault="00825174">
                  <w:pPr>
                    <w:ind w:left="212"/>
                    <w:rPr>
                      <w:rFonts w:ascii="Arial" w:hAnsi="Arial" w:cs="Arial"/>
                    </w:rPr>
                  </w:pPr>
                  <w:r w:rsidRPr="00544DBB">
                    <w:rPr>
                      <w:rFonts w:ascii="Arial" w:hAnsi="Arial" w:cs="Arial"/>
                    </w:rPr>
                    <w:t>38</w:t>
                  </w:r>
                </w:p>
              </w:tc>
            </w:tr>
          </w:tbl>
          <w:p w14:paraId="1A6CE826" w14:textId="77777777" w:rsidR="00825174" w:rsidRPr="00544DBB" w:rsidRDefault="00825174" w:rsidP="00825174">
            <w:pPr>
              <w:pStyle w:val="ListParagraph"/>
              <w:numPr>
                <w:ilvl w:val="0"/>
                <w:numId w:val="46"/>
              </w:numPr>
              <w:spacing w:line="256" w:lineRule="auto"/>
              <w:ind w:left="426" w:hanging="284"/>
              <w:contextualSpacing w:val="0"/>
              <w:rPr>
                <w:rFonts w:ascii="Arial" w:eastAsia="Times New Roman" w:hAnsi="Arial" w:cs="Arial"/>
              </w:rPr>
            </w:pPr>
            <w:r w:rsidRPr="00544DBB">
              <w:rPr>
                <w:rFonts w:ascii="Arial" w:eastAsia="Times New Roman" w:hAnsi="Arial" w:cs="Arial"/>
                <w:b/>
                <w:bCs/>
                <w:u w:val="single"/>
              </w:rPr>
              <w:t xml:space="preserve">Submit headcount claims now </w:t>
            </w:r>
            <w:r w:rsidRPr="00544DBB">
              <w:rPr>
                <w:rFonts w:ascii="Arial" w:eastAsia="Times New Roman" w:hAnsi="Arial" w:cs="Arial"/>
                <w:u w:val="single"/>
              </w:rPr>
              <w:t>– do not wait until headcount week</w:t>
            </w:r>
            <w:r w:rsidRPr="00544DBB">
              <w:rPr>
                <w:rFonts w:ascii="Arial" w:eastAsia="Times New Roman" w:hAnsi="Arial" w:cs="Arial"/>
              </w:rPr>
              <w:t>. Submitting early means any issues (such as adding claims, code queries, or access problems) can be resolved before our deadline of</w:t>
            </w:r>
            <w:r w:rsidRPr="00544DBB">
              <w:rPr>
                <w:rFonts w:ascii="Arial" w:eastAsia="Times New Roman" w:hAnsi="Arial" w:cs="Arial"/>
                <w:b/>
                <w:bCs/>
              </w:rPr>
              <w:t xml:space="preserve"> 2 October</w:t>
            </w:r>
            <w:r w:rsidRPr="00544DBB">
              <w:rPr>
                <w:rFonts w:ascii="Arial" w:eastAsia="Times New Roman" w:hAnsi="Arial" w:cs="Arial"/>
              </w:rPr>
              <w:t>.</w:t>
            </w:r>
          </w:p>
          <w:p w14:paraId="5F12BD04" w14:textId="77777777" w:rsidR="00825174" w:rsidRPr="00544DBB" w:rsidRDefault="00825174" w:rsidP="00825174">
            <w:pPr>
              <w:numPr>
                <w:ilvl w:val="0"/>
                <w:numId w:val="45"/>
              </w:numPr>
              <w:ind w:left="426" w:hanging="284"/>
              <w:rPr>
                <w:rFonts w:ascii="Arial" w:eastAsia="Times New Roman" w:hAnsi="Arial" w:cs="Arial"/>
              </w:rPr>
            </w:pPr>
            <w:r w:rsidRPr="00544DBB">
              <w:rPr>
                <w:rFonts w:ascii="Arial" w:eastAsia="Times New Roman" w:hAnsi="Arial" w:cs="Arial"/>
              </w:rPr>
              <w:t xml:space="preserve">For Autumn Term Headcount guidance - </w:t>
            </w:r>
            <w:hyperlink r:id="rId21" w:history="1">
              <w:r w:rsidRPr="00544DBB">
                <w:rPr>
                  <w:rStyle w:val="Hyperlink"/>
                  <w:rFonts w:ascii="Arial" w:eastAsia="Times New Roman" w:hAnsi="Arial" w:cs="Arial"/>
                </w:rPr>
                <w:t xml:space="preserve">Early Years Funding | </w:t>
              </w:r>
              <w:proofErr w:type="spellStart"/>
              <w:r w:rsidRPr="00544DBB">
                <w:rPr>
                  <w:rStyle w:val="Hyperlink"/>
                  <w:rFonts w:ascii="Arial" w:eastAsia="Times New Roman" w:hAnsi="Arial" w:cs="Arial"/>
                </w:rPr>
                <w:t>CYPSinfo</w:t>
              </w:r>
              <w:proofErr w:type="spellEnd"/>
            </w:hyperlink>
          </w:p>
          <w:p w14:paraId="6CEA252B" w14:textId="77777777" w:rsidR="00825174" w:rsidRPr="00544DBB" w:rsidRDefault="00825174">
            <w:pPr>
              <w:pStyle w:val="ListParagraph"/>
              <w:spacing w:line="276" w:lineRule="auto"/>
              <w:ind w:left="862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25174" w:rsidRPr="00544DBB" w14:paraId="62198B5C" w14:textId="77777777" w:rsidTr="00825174">
        <w:trPr>
          <w:trHeight w:val="138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B705" w14:textId="77777777" w:rsidR="00825174" w:rsidRPr="00544DBB" w:rsidRDefault="00825174">
            <w:pPr>
              <w:spacing w:line="276" w:lineRule="auto"/>
              <w:ind w:left="426" w:hanging="284"/>
              <w:rPr>
                <w:rFonts w:ascii="Arial" w:hAnsi="Arial" w:cs="Arial"/>
                <w:b/>
                <w:bCs/>
              </w:rPr>
            </w:pPr>
            <w:r w:rsidRPr="00544DBB">
              <w:rPr>
                <w:rFonts w:ascii="Arial" w:hAnsi="Arial" w:cs="Arial"/>
                <w:b/>
                <w:bCs/>
                <w:color w:val="FF0000"/>
              </w:rPr>
              <w:t xml:space="preserve">CENSUS RETURN </w:t>
            </w:r>
            <w:r w:rsidRPr="00544DBB">
              <w:rPr>
                <w:rFonts w:ascii="Arial" w:hAnsi="Arial" w:cs="Arial"/>
                <w:b/>
                <w:bCs/>
              </w:rPr>
              <w:t>– Provider Portal &gt; My Details</w:t>
            </w:r>
          </w:p>
          <w:p w14:paraId="42610BF7" w14:textId="77777777" w:rsidR="00825174" w:rsidRPr="00544DBB" w:rsidRDefault="00825174" w:rsidP="00825174">
            <w:pPr>
              <w:pStyle w:val="ListParagraph"/>
              <w:numPr>
                <w:ilvl w:val="0"/>
                <w:numId w:val="47"/>
              </w:numPr>
              <w:spacing w:line="276" w:lineRule="auto"/>
              <w:contextualSpacing w:val="0"/>
              <w:rPr>
                <w:rFonts w:ascii="Arial" w:hAnsi="Arial" w:cs="Arial"/>
                <w:b/>
                <w:bCs/>
              </w:rPr>
            </w:pPr>
            <w:r w:rsidRPr="00544DBB">
              <w:rPr>
                <w:rFonts w:ascii="Arial" w:hAnsi="Arial" w:cs="Arial"/>
              </w:rPr>
              <w:t xml:space="preserve">In order to send your Autumn 26 </w:t>
            </w:r>
            <w:proofErr w:type="gramStart"/>
            <w:r w:rsidRPr="00544DBB">
              <w:rPr>
                <w:rFonts w:ascii="Arial" w:hAnsi="Arial" w:cs="Arial"/>
              </w:rPr>
              <w:t>headcount</w:t>
            </w:r>
            <w:proofErr w:type="gramEnd"/>
            <w:r w:rsidRPr="00544DBB">
              <w:rPr>
                <w:rFonts w:ascii="Arial" w:hAnsi="Arial" w:cs="Arial"/>
              </w:rPr>
              <w:t xml:space="preserve"> you must provide census data via the ‘My Details’ tab</w:t>
            </w:r>
          </w:p>
          <w:p w14:paraId="2014D1B5" w14:textId="77777777" w:rsidR="00825174" w:rsidRPr="00544DBB" w:rsidRDefault="00825174" w:rsidP="00825174">
            <w:pPr>
              <w:pStyle w:val="ListParagraph"/>
              <w:numPr>
                <w:ilvl w:val="0"/>
                <w:numId w:val="47"/>
              </w:numPr>
              <w:spacing w:line="276" w:lineRule="auto"/>
              <w:contextualSpacing w:val="0"/>
              <w:rPr>
                <w:rFonts w:ascii="Arial" w:hAnsi="Arial" w:cs="Arial"/>
                <w:b/>
                <w:bCs/>
              </w:rPr>
            </w:pPr>
            <w:r w:rsidRPr="00544DBB">
              <w:rPr>
                <w:rFonts w:ascii="Arial" w:hAnsi="Arial" w:cs="Arial"/>
              </w:rPr>
              <w:t xml:space="preserve">It is important you accurately record the </w:t>
            </w:r>
            <w:r w:rsidRPr="00544DBB">
              <w:rPr>
                <w:rFonts w:ascii="Arial" w:hAnsi="Arial" w:cs="Arial"/>
                <w:b/>
                <w:bCs/>
                <w:i/>
                <w:iCs/>
              </w:rPr>
              <w:t>number of children in each age group</w:t>
            </w:r>
            <w:r w:rsidRPr="00544DBB">
              <w:rPr>
                <w:rFonts w:ascii="Arial" w:hAnsi="Arial" w:cs="Arial"/>
              </w:rPr>
              <w:t xml:space="preserve"> – there has been </w:t>
            </w:r>
            <w:proofErr w:type="gramStart"/>
            <w:r w:rsidRPr="00544DBB">
              <w:rPr>
                <w:rFonts w:ascii="Arial" w:hAnsi="Arial" w:cs="Arial"/>
              </w:rPr>
              <w:t>a large number of</w:t>
            </w:r>
            <w:proofErr w:type="gramEnd"/>
            <w:r w:rsidRPr="00544DBB">
              <w:rPr>
                <w:rFonts w:ascii="Arial" w:hAnsi="Arial" w:cs="Arial"/>
              </w:rPr>
              <w:t xml:space="preserve"> settings who have not recorded this correctly, resulting in the Early Years Funding Team having to manually amend the data</w:t>
            </w:r>
          </w:p>
          <w:p w14:paraId="59BDD176" w14:textId="77777777" w:rsidR="00825174" w:rsidRPr="00544DBB" w:rsidRDefault="00825174" w:rsidP="00825174">
            <w:pPr>
              <w:pStyle w:val="ListParagraph"/>
              <w:numPr>
                <w:ilvl w:val="3"/>
                <w:numId w:val="48"/>
              </w:numPr>
              <w:spacing w:line="276" w:lineRule="auto"/>
              <w:contextualSpacing w:val="0"/>
              <w:rPr>
                <w:rFonts w:ascii="Arial" w:hAnsi="Arial" w:cs="Arial"/>
                <w:b/>
                <w:bCs/>
              </w:rPr>
            </w:pPr>
            <w:r w:rsidRPr="00544DBB">
              <w:rPr>
                <w:rFonts w:ascii="Arial" w:hAnsi="Arial" w:cs="Arial"/>
                <w:b/>
                <w:bCs/>
              </w:rPr>
              <w:t>Please record the age of each child as of 31</w:t>
            </w:r>
            <w:r w:rsidRPr="00544DBB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Pr="00544DBB">
              <w:rPr>
                <w:rFonts w:ascii="Arial" w:hAnsi="Arial" w:cs="Arial"/>
                <w:b/>
                <w:bCs/>
              </w:rPr>
              <w:t xml:space="preserve"> August 2026</w:t>
            </w:r>
          </w:p>
        </w:tc>
      </w:tr>
      <w:tr w:rsidR="00825174" w:rsidRPr="00544DBB" w14:paraId="7A2C5C1B" w14:textId="77777777" w:rsidTr="00825174">
        <w:trPr>
          <w:trHeight w:val="138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2D0E" w14:textId="77777777" w:rsidR="00825174" w:rsidRPr="00544DBB" w:rsidRDefault="00825174">
            <w:pPr>
              <w:spacing w:line="276" w:lineRule="auto"/>
              <w:ind w:left="426" w:hanging="284"/>
              <w:rPr>
                <w:rFonts w:ascii="Arial" w:hAnsi="Arial" w:cs="Arial"/>
                <w:b/>
                <w:bCs/>
                <w:color w:val="FF0000"/>
              </w:rPr>
            </w:pPr>
            <w:r w:rsidRPr="00544DBB">
              <w:rPr>
                <w:rFonts w:ascii="Arial" w:hAnsi="Arial" w:cs="Arial"/>
                <w:b/>
                <w:bCs/>
                <w:color w:val="FF0000"/>
              </w:rPr>
              <w:t>CHECK WORKING FAMILY ELIGIBILITY CODES</w:t>
            </w:r>
          </w:p>
          <w:p w14:paraId="00412365" w14:textId="77777777" w:rsidR="00825174" w:rsidRPr="00544DBB" w:rsidRDefault="00825174" w:rsidP="00825174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426" w:hanging="284"/>
              <w:contextualSpacing w:val="0"/>
              <w:rPr>
                <w:rFonts w:ascii="Arial" w:hAnsi="Arial" w:cs="Arial"/>
                <w:b/>
                <w:bCs/>
                <w:color w:val="FF0000"/>
              </w:rPr>
            </w:pPr>
            <w:r w:rsidRPr="00544DBB">
              <w:rPr>
                <w:rFonts w:ascii="Arial" w:hAnsi="Arial" w:cs="Arial"/>
                <w:b/>
                <w:bCs/>
              </w:rPr>
              <w:t xml:space="preserve">Using the Eligibility Checker screen on the Provider Portal </w:t>
            </w:r>
            <w:r w:rsidRPr="00544DBB">
              <w:rPr>
                <w:rFonts w:ascii="Arial" w:hAnsi="Arial" w:cs="Arial"/>
              </w:rPr>
              <w:t xml:space="preserve">for any children returning or joining in September 2026 </w:t>
            </w:r>
            <w:r w:rsidRPr="00544DBB">
              <w:rPr>
                <w:rFonts w:ascii="Arial" w:hAnsi="Arial" w:cs="Arial"/>
                <w:b/>
                <w:bCs/>
              </w:rPr>
              <w:t>prior to end of Summer Term</w:t>
            </w:r>
            <w:r w:rsidRPr="00544DBB">
              <w:rPr>
                <w:rFonts w:ascii="Arial" w:hAnsi="Arial" w:cs="Arial"/>
              </w:rPr>
              <w:t xml:space="preserve">. </w:t>
            </w:r>
          </w:p>
          <w:p w14:paraId="5DF77ABC" w14:textId="77777777" w:rsidR="00825174" w:rsidRPr="00544DBB" w:rsidRDefault="00825174" w:rsidP="00825174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426" w:hanging="284"/>
              <w:contextualSpacing w:val="0"/>
              <w:rPr>
                <w:rFonts w:ascii="Arial" w:hAnsi="Arial" w:cs="Arial"/>
                <w:b/>
                <w:bCs/>
                <w:color w:val="FF0000"/>
              </w:rPr>
            </w:pPr>
            <w:r w:rsidRPr="00544DBB">
              <w:rPr>
                <w:rFonts w:ascii="Arial" w:hAnsi="Arial" w:cs="Arial"/>
              </w:rPr>
              <w:t xml:space="preserve">This is particularly important for term-time providers closing for </w:t>
            </w:r>
            <w:proofErr w:type="gramStart"/>
            <w:r w:rsidRPr="00544DBB">
              <w:rPr>
                <w:rFonts w:ascii="Arial" w:hAnsi="Arial" w:cs="Arial"/>
              </w:rPr>
              <w:t>Summer</w:t>
            </w:r>
            <w:proofErr w:type="gramEnd"/>
            <w:r w:rsidRPr="00544DBB">
              <w:rPr>
                <w:rFonts w:ascii="Arial" w:hAnsi="Arial" w:cs="Arial"/>
              </w:rPr>
              <w:t xml:space="preserve"> holidays. Parents should then be notified if they do not hold a valid code and told they will need to apply/re-confirm their codes with HMRC before </w:t>
            </w:r>
            <w:r w:rsidRPr="00544DBB">
              <w:rPr>
                <w:rFonts w:ascii="Arial" w:hAnsi="Arial" w:cs="Arial"/>
                <w:b/>
                <w:bCs/>
              </w:rPr>
              <w:t>31 August 2026.</w:t>
            </w:r>
          </w:p>
        </w:tc>
      </w:tr>
      <w:tr w:rsidR="00825174" w:rsidRPr="00544DBB" w14:paraId="5D7B62C3" w14:textId="77777777" w:rsidTr="00825174">
        <w:trPr>
          <w:trHeight w:val="841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6FEC" w14:textId="77777777" w:rsidR="00825174" w:rsidRPr="00544DBB" w:rsidRDefault="00825174">
            <w:pPr>
              <w:spacing w:line="276" w:lineRule="auto"/>
              <w:ind w:left="426" w:hanging="284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  <w:color w:val="FF0000"/>
              </w:rPr>
              <w:t>EARLY YEARS FUNDING CONSULTATION</w:t>
            </w:r>
            <w:r w:rsidRPr="00544DBB">
              <w:rPr>
                <w:rFonts w:ascii="Arial" w:hAnsi="Arial" w:cs="Arial"/>
              </w:rPr>
              <w:t xml:space="preserve">: proposed changes to the entitlements funding system </w:t>
            </w:r>
          </w:p>
          <w:p w14:paraId="47906ACE" w14:textId="77777777" w:rsidR="00825174" w:rsidRPr="00544DBB" w:rsidRDefault="00825174" w:rsidP="00825174">
            <w:pPr>
              <w:pStyle w:val="ListParagraph"/>
              <w:numPr>
                <w:ilvl w:val="0"/>
                <w:numId w:val="50"/>
              </w:numPr>
              <w:spacing w:line="276" w:lineRule="auto"/>
              <w:ind w:left="426" w:hanging="284"/>
              <w:contextualSpacing w:val="0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</w:rPr>
              <w:t>The consultation seeks views on proposed changes to the early years funding system associated with the current offer of early years entitlements.</w:t>
            </w:r>
          </w:p>
          <w:p w14:paraId="0A5E31E9" w14:textId="77777777" w:rsidR="00825174" w:rsidRPr="00544DBB" w:rsidRDefault="00825174" w:rsidP="00825174">
            <w:pPr>
              <w:pStyle w:val="ListParagraph"/>
              <w:numPr>
                <w:ilvl w:val="0"/>
                <w:numId w:val="50"/>
              </w:numPr>
              <w:spacing w:line="276" w:lineRule="auto"/>
              <w:ind w:left="426" w:hanging="284"/>
              <w:contextualSpacing w:val="0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</w:rPr>
              <w:t>Responses are requested by </w:t>
            </w:r>
            <w:r w:rsidRPr="00544DBB">
              <w:rPr>
                <w:rFonts w:ascii="Arial" w:hAnsi="Arial" w:cs="Arial"/>
                <w:b/>
                <w:bCs/>
              </w:rPr>
              <w:t>14 September 2026</w:t>
            </w:r>
            <w:r w:rsidRPr="00544DBB">
              <w:rPr>
                <w:rFonts w:ascii="Arial" w:hAnsi="Arial" w:cs="Arial"/>
              </w:rPr>
              <w:t>.</w:t>
            </w:r>
          </w:p>
          <w:p w14:paraId="5AAD7FA6" w14:textId="77777777" w:rsidR="00825174" w:rsidRPr="00544DBB" w:rsidRDefault="00825174" w:rsidP="00825174">
            <w:pPr>
              <w:pStyle w:val="ListParagraph"/>
              <w:numPr>
                <w:ilvl w:val="0"/>
                <w:numId w:val="50"/>
              </w:numPr>
              <w:spacing w:line="276" w:lineRule="auto"/>
              <w:ind w:left="426" w:hanging="284"/>
              <w:contextualSpacing w:val="0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</w:rPr>
              <w:lastRenderedPageBreak/>
              <w:t>Please use the links below to the Government consultation documents:</w:t>
            </w:r>
            <w:r w:rsidRPr="00544DBB">
              <w:rPr>
                <w:rFonts w:ascii="Arial" w:hAnsi="Arial" w:cs="Arial"/>
                <w:b/>
                <w:bCs/>
              </w:rPr>
              <w:t xml:space="preserve"> </w:t>
            </w:r>
            <w:r w:rsidRPr="00544DBB">
              <w:rPr>
                <w:rFonts w:ascii="Arial" w:hAnsi="Arial" w:cs="Arial"/>
                <w:b/>
                <w:bCs/>
              </w:rPr>
              <w:br/>
            </w:r>
            <w:hyperlink r:id="rId22" w:history="1">
              <w:r w:rsidRPr="00544DBB">
                <w:rPr>
                  <w:rStyle w:val="Hyperlink"/>
                  <w:rFonts w:ascii="Arial" w:hAnsi="Arial" w:cs="Arial"/>
                  <w:b/>
                  <w:bCs/>
                </w:rPr>
                <w:t>Early year funding proposed changes to the entitlements funding system consultation</w:t>
              </w:r>
            </w:hyperlink>
            <w:r w:rsidRPr="00544DBB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544DBB">
              <w:rPr>
                <w:rFonts w:ascii="Arial" w:hAnsi="Arial" w:cs="Arial"/>
                <w:b/>
                <w:bCs/>
              </w:rPr>
              <w:t>and</w:t>
            </w:r>
            <w:r w:rsidRPr="00544DBB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hyperlink r:id="rId23" w:history="1">
              <w:r w:rsidRPr="00544DBB">
                <w:rPr>
                  <w:rStyle w:val="Hyperlink"/>
                  <w:rFonts w:ascii="Arial" w:hAnsi="Arial" w:cs="Arial"/>
                  <w:b/>
                  <w:bCs/>
                </w:rPr>
                <w:t>Annex for early years funding consultation</w:t>
              </w:r>
            </w:hyperlink>
          </w:p>
          <w:p w14:paraId="4D06F27F" w14:textId="77777777" w:rsidR="00825174" w:rsidRPr="00544DBB" w:rsidRDefault="00825174">
            <w:pPr>
              <w:spacing w:line="276" w:lineRule="auto"/>
              <w:ind w:left="426"/>
              <w:rPr>
                <w:rFonts w:ascii="Arial" w:hAnsi="Arial" w:cs="Arial"/>
                <w:b/>
                <w:bCs/>
                <w:color w:val="FF0000"/>
              </w:rPr>
            </w:pPr>
            <w:r w:rsidRPr="00544DBB">
              <w:rPr>
                <w:rFonts w:ascii="Arial" w:hAnsi="Arial" w:cs="Arial"/>
                <w:b/>
                <w:bCs/>
                <w:color w:val="FF0000"/>
              </w:rPr>
              <w:t xml:space="preserve">Response form: </w:t>
            </w:r>
          </w:p>
          <w:p w14:paraId="1E91E142" w14:textId="77777777" w:rsidR="00825174" w:rsidRPr="00544DBB" w:rsidRDefault="00825174">
            <w:pPr>
              <w:spacing w:line="276" w:lineRule="auto"/>
              <w:ind w:left="426"/>
              <w:rPr>
                <w:rFonts w:ascii="Arial" w:hAnsi="Arial" w:cs="Arial"/>
                <w:b/>
                <w:bCs/>
                <w:color w:val="FF0000"/>
              </w:rPr>
            </w:pPr>
            <w:hyperlink r:id="rId24" w:history="1">
              <w:r w:rsidRPr="00544DBB">
                <w:rPr>
                  <w:rStyle w:val="Hyperlink"/>
                  <w:rFonts w:ascii="Arial" w:hAnsi="Arial" w:cs="Arial"/>
                  <w:b/>
                  <w:bCs/>
                </w:rPr>
                <w:t>Early years funding: proposed changes to the entitlements funding system - Department for Education - Citizen Space</w:t>
              </w:r>
            </w:hyperlink>
          </w:p>
        </w:tc>
      </w:tr>
      <w:tr w:rsidR="00825174" w:rsidRPr="00544DBB" w14:paraId="59B23F86" w14:textId="77777777" w:rsidTr="00825174">
        <w:trPr>
          <w:trHeight w:val="138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BF1C" w14:textId="77777777" w:rsidR="00825174" w:rsidRPr="00544DBB" w:rsidRDefault="00825174">
            <w:pPr>
              <w:spacing w:line="276" w:lineRule="auto"/>
              <w:ind w:left="426" w:hanging="284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  <w:color w:val="FF0000"/>
              </w:rPr>
              <w:lastRenderedPageBreak/>
              <w:t>REMINDER</w:t>
            </w:r>
            <w:r w:rsidRPr="00544DBB">
              <w:rPr>
                <w:rFonts w:ascii="Arial" w:hAnsi="Arial" w:cs="Arial"/>
              </w:rPr>
              <w:t xml:space="preserve"> – </w:t>
            </w:r>
            <w:r w:rsidRPr="00544DBB">
              <w:rPr>
                <w:rFonts w:ascii="Arial" w:hAnsi="Arial" w:cs="Arial"/>
                <w:b/>
                <w:bCs/>
              </w:rPr>
              <w:t>Providers offering stretched funding</w:t>
            </w:r>
          </w:p>
          <w:p w14:paraId="56188111" w14:textId="77777777" w:rsidR="00825174" w:rsidRPr="00544DBB" w:rsidRDefault="00825174" w:rsidP="00825174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426" w:hanging="284"/>
              <w:contextualSpacing w:val="0"/>
              <w:rPr>
                <w:rFonts w:ascii="Arial" w:hAnsi="Arial" w:cs="Arial"/>
                <w:b/>
                <w:bCs/>
              </w:rPr>
            </w:pPr>
            <w:r w:rsidRPr="00544DBB">
              <w:rPr>
                <w:rFonts w:ascii="Arial" w:hAnsi="Arial" w:cs="Arial"/>
              </w:rPr>
              <w:t>If you are a provider offering stretched funding, you must inform the Early Years Funding Team via email if you have not already.</w:t>
            </w:r>
          </w:p>
          <w:p w14:paraId="051C5899" w14:textId="77777777" w:rsidR="00825174" w:rsidRPr="00544DBB" w:rsidRDefault="00825174" w:rsidP="00825174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426" w:hanging="284"/>
              <w:contextualSpacing w:val="0"/>
              <w:rPr>
                <w:rFonts w:ascii="Arial" w:hAnsi="Arial" w:cs="Arial"/>
                <w:b/>
                <w:bCs/>
              </w:rPr>
            </w:pPr>
            <w:r w:rsidRPr="00544DBB">
              <w:rPr>
                <w:rFonts w:ascii="Arial" w:hAnsi="Arial" w:cs="Arial"/>
              </w:rPr>
              <w:t>You must ensure parents understand how the funded hours are offered on a stretched basis and indicate which children are accessing stretched funding when submitting headcount actuals</w:t>
            </w:r>
          </w:p>
          <w:p w14:paraId="2B7F9CE1" w14:textId="77777777" w:rsidR="00825174" w:rsidRPr="00544DBB" w:rsidRDefault="00825174" w:rsidP="00825174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426" w:hanging="284"/>
              <w:contextualSpacing w:val="0"/>
              <w:rPr>
                <w:rFonts w:ascii="Arial" w:hAnsi="Arial" w:cs="Arial"/>
                <w:color w:val="FF0000"/>
              </w:rPr>
            </w:pPr>
            <w:r w:rsidRPr="00544DBB">
              <w:rPr>
                <w:rFonts w:ascii="Arial" w:hAnsi="Arial" w:cs="Arial"/>
              </w:rPr>
              <w:t xml:space="preserve">Children can only access a maximum of 10 funded hours per day </w:t>
            </w:r>
          </w:p>
        </w:tc>
      </w:tr>
      <w:tr w:rsidR="00825174" w:rsidRPr="00544DBB" w14:paraId="7CAEB41F" w14:textId="77777777" w:rsidTr="00825174">
        <w:trPr>
          <w:trHeight w:val="138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E514" w14:textId="77777777" w:rsidR="00825174" w:rsidRPr="00544DBB" w:rsidRDefault="00825174">
            <w:pPr>
              <w:spacing w:line="276" w:lineRule="auto"/>
              <w:ind w:left="284"/>
              <w:rPr>
                <w:rFonts w:ascii="Arial" w:hAnsi="Arial" w:cs="Arial"/>
                <w:b/>
                <w:bCs/>
              </w:rPr>
            </w:pPr>
            <w:bookmarkStart w:id="6" w:name="_Hlk213832613"/>
            <w:bookmarkStart w:id="7" w:name="_Hlk199316367"/>
            <w:r w:rsidRPr="00544DBB">
              <w:rPr>
                <w:rFonts w:ascii="Arial" w:hAnsi="Arial" w:cs="Arial"/>
                <w:b/>
                <w:bCs/>
                <w:color w:val="FF0000"/>
              </w:rPr>
              <w:t xml:space="preserve">REMINDER </w:t>
            </w:r>
            <w:r w:rsidRPr="00544DBB">
              <w:rPr>
                <w:rFonts w:ascii="Arial" w:hAnsi="Arial" w:cs="Arial"/>
                <w:b/>
                <w:bCs/>
              </w:rPr>
              <w:t>– Charging</w:t>
            </w:r>
          </w:p>
          <w:p w14:paraId="62CFEB3B" w14:textId="77777777" w:rsidR="00825174" w:rsidRPr="00544DBB" w:rsidRDefault="00825174">
            <w:pPr>
              <w:spacing w:line="300" w:lineRule="atLeast"/>
              <w:ind w:left="284"/>
              <w:rPr>
                <w:rFonts w:ascii="Arial" w:hAnsi="Arial" w:cs="Arial"/>
                <w:b/>
                <w:bCs/>
              </w:rPr>
            </w:pPr>
            <w:r w:rsidRPr="00544DBB">
              <w:rPr>
                <w:rFonts w:ascii="Arial" w:hAnsi="Arial" w:cs="Arial"/>
                <w:b/>
                <w:bCs/>
              </w:rPr>
              <w:t xml:space="preserve">Please be aware that North Yorkshire Council are carrying out regular reviews of provider funded offer to ensure compliance. Providers must ensure websites are up to date. </w:t>
            </w:r>
          </w:p>
          <w:p w14:paraId="5D8034C3" w14:textId="77777777" w:rsidR="00825174" w:rsidRPr="00544DBB" w:rsidRDefault="00825174">
            <w:pPr>
              <w:spacing w:line="300" w:lineRule="atLeast"/>
              <w:ind w:left="284"/>
              <w:rPr>
                <w:rFonts w:ascii="Arial" w:eastAsia="Times New Roman" w:hAnsi="Arial" w:cs="Arial"/>
                <w:b/>
                <w:bCs/>
                <w:lang w:eastAsia="en-GB"/>
                <w14:ligatures w14:val="none"/>
              </w:rPr>
            </w:pPr>
            <w:r w:rsidRPr="00544DBB">
              <w:rPr>
                <w:rFonts w:ascii="Arial" w:hAnsi="Arial" w:cs="Arial"/>
                <w:b/>
                <w:bCs/>
              </w:rPr>
              <w:t xml:space="preserve">Where </w:t>
            </w:r>
            <w:r w:rsidRPr="00544DBB">
              <w:rPr>
                <w:rFonts w:ascii="Arial" w:eastAsia="Times New Roman" w:hAnsi="Arial" w:cs="Arial"/>
                <w:b/>
                <w:bCs/>
                <w:lang w:eastAsia="en-GB"/>
                <w14:ligatures w14:val="none"/>
              </w:rPr>
              <w:t>a provider’s charging policy does not comply with statutory guidance, the local authority may withhold or withdraw early years funding. Please ensure your funded offer complies.</w:t>
            </w:r>
          </w:p>
          <w:p w14:paraId="1A75001F" w14:textId="77777777" w:rsidR="00825174" w:rsidRPr="00544DBB" w:rsidRDefault="00825174" w:rsidP="00825174">
            <w:pPr>
              <w:pStyle w:val="ListParagraph"/>
              <w:numPr>
                <w:ilvl w:val="0"/>
                <w:numId w:val="52"/>
              </w:numPr>
              <w:spacing w:line="276" w:lineRule="auto"/>
              <w:ind w:left="284" w:firstLine="0"/>
              <w:contextualSpacing w:val="0"/>
              <w:rPr>
                <w:rFonts w:ascii="Arial" w:hAnsi="Arial" w:cs="Arial"/>
                <w:kern w:val="2"/>
              </w:rPr>
            </w:pPr>
            <w:r w:rsidRPr="00544DBB">
              <w:rPr>
                <w:rFonts w:ascii="Arial" w:hAnsi="Arial" w:cs="Arial"/>
              </w:rPr>
              <w:t xml:space="preserve">How early years providers manage the government funded entitlement has been in the press recently. All providers must ensure they comply with the Statutory Guidance </w:t>
            </w:r>
            <w:hyperlink r:id="rId25" w:history="1">
              <w:r w:rsidRPr="00544DBB">
                <w:rPr>
                  <w:rStyle w:val="Hyperlink"/>
                  <w:rFonts w:ascii="Arial" w:hAnsi="Arial" w:cs="Arial"/>
                  <w:color w:val="0000FF"/>
                </w:rPr>
                <w:t>Early education and childcare - GOV.UK</w:t>
              </w:r>
            </w:hyperlink>
            <w:r w:rsidRPr="00544DBB">
              <w:rPr>
                <w:rFonts w:ascii="Arial" w:hAnsi="Arial" w:cs="Arial"/>
              </w:rPr>
              <w:t xml:space="preserve"> section A1.31 – A1.44.  </w:t>
            </w:r>
          </w:p>
          <w:p w14:paraId="15927297" w14:textId="77777777" w:rsidR="00825174" w:rsidRPr="00544DBB" w:rsidRDefault="00825174" w:rsidP="00825174">
            <w:pPr>
              <w:pStyle w:val="ListParagraph"/>
              <w:numPr>
                <w:ilvl w:val="0"/>
                <w:numId w:val="52"/>
              </w:numPr>
              <w:spacing w:line="276" w:lineRule="auto"/>
              <w:ind w:left="284" w:firstLine="0"/>
              <w:contextualSpacing w:val="0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</w:rPr>
              <w:t xml:space="preserve">The following is </w:t>
            </w:r>
            <w:proofErr w:type="gramStart"/>
            <w:r w:rsidRPr="00544DBB">
              <w:rPr>
                <w:rFonts w:ascii="Arial" w:hAnsi="Arial" w:cs="Arial"/>
              </w:rPr>
              <w:t>similar to</w:t>
            </w:r>
            <w:proofErr w:type="gramEnd"/>
            <w:r w:rsidRPr="00544DBB">
              <w:rPr>
                <w:rFonts w:ascii="Arial" w:hAnsi="Arial" w:cs="Arial"/>
              </w:rPr>
              <w:t xml:space="preserve"> wording on the Provider Portal Welcome Agreement, providers submitting the headcount are therefore agreeing that their,</w:t>
            </w:r>
          </w:p>
          <w:p w14:paraId="2E42CFB7" w14:textId="77777777" w:rsidR="00825174" w:rsidRPr="00544DBB" w:rsidRDefault="00825174" w:rsidP="00825174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567" w:firstLine="0"/>
              <w:contextualSpacing w:val="0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</w:rPr>
              <w:t>Invoices</w:t>
            </w:r>
            <w:r w:rsidRPr="00544DBB">
              <w:rPr>
                <w:rFonts w:ascii="Arial" w:hAnsi="Arial" w:cs="Arial"/>
              </w:rPr>
              <w:t xml:space="preserve"> are itemised and must include a breakdown to show charges for food items, non-food consumables, activities, and non-funded hours taken. </w:t>
            </w:r>
          </w:p>
          <w:p w14:paraId="5427768C" w14:textId="77777777" w:rsidR="00825174" w:rsidRPr="00544DBB" w:rsidRDefault="00825174" w:rsidP="00825174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567" w:firstLine="0"/>
              <w:contextualSpacing w:val="0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</w:rPr>
              <w:t>Any charges</w:t>
            </w:r>
            <w:r w:rsidRPr="00544DBB">
              <w:rPr>
                <w:rFonts w:ascii="Arial" w:hAnsi="Arial" w:cs="Arial"/>
              </w:rPr>
              <w:t xml:space="preserve"> relate only to additional hours or optional services and have been agreed by the parent. </w:t>
            </w:r>
          </w:p>
          <w:p w14:paraId="08FBB540" w14:textId="77777777" w:rsidR="00825174" w:rsidRPr="00544DBB" w:rsidRDefault="00825174" w:rsidP="00825174">
            <w:pPr>
              <w:pStyle w:val="ListParagraph"/>
              <w:numPr>
                <w:ilvl w:val="0"/>
                <w:numId w:val="53"/>
              </w:numPr>
              <w:spacing w:line="256" w:lineRule="auto"/>
              <w:ind w:left="567" w:firstLine="0"/>
              <w:contextualSpacing w:val="0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</w:rPr>
              <w:t>Charges</w:t>
            </w:r>
            <w:r w:rsidRPr="00544DBB">
              <w:rPr>
                <w:rFonts w:ascii="Arial" w:hAnsi="Arial" w:cs="Arial"/>
              </w:rPr>
              <w:t xml:space="preserve"> are displayed on your website. If you do not have a website, contact the Families Information Service for further advice. </w:t>
            </w:r>
          </w:p>
          <w:p w14:paraId="3B650A4D" w14:textId="77777777" w:rsidR="00825174" w:rsidRPr="00544DBB" w:rsidRDefault="00825174" w:rsidP="00825174">
            <w:pPr>
              <w:pStyle w:val="ListParagraph"/>
              <w:numPr>
                <w:ilvl w:val="0"/>
                <w:numId w:val="53"/>
              </w:numPr>
              <w:spacing w:line="256" w:lineRule="auto"/>
              <w:ind w:left="567" w:firstLine="0"/>
              <w:contextualSpacing w:val="0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</w:rPr>
              <w:t>Optional Extras</w:t>
            </w:r>
            <w:r w:rsidRPr="00544DBB">
              <w:rPr>
                <w:rFonts w:ascii="Arial" w:hAnsi="Arial" w:cs="Arial"/>
              </w:rPr>
              <w:t xml:space="preserve">: Parents must be able to opt out of any chargeable extras. </w:t>
            </w:r>
          </w:p>
          <w:p w14:paraId="2E4912B3" w14:textId="77777777" w:rsidR="00825174" w:rsidRPr="00544DBB" w:rsidRDefault="00825174" w:rsidP="00825174">
            <w:pPr>
              <w:pStyle w:val="ListParagraph"/>
              <w:numPr>
                <w:ilvl w:val="0"/>
                <w:numId w:val="53"/>
              </w:numPr>
              <w:spacing w:line="256" w:lineRule="auto"/>
              <w:ind w:left="567" w:firstLine="0"/>
              <w:contextualSpacing w:val="0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</w:rPr>
              <w:t>Charging Policies:</w:t>
            </w:r>
            <w:r w:rsidRPr="00544DBB">
              <w:rPr>
                <w:rFonts w:ascii="Arial" w:hAnsi="Arial" w:cs="Arial"/>
              </w:rPr>
              <w:t xml:space="preserve"> A clear policy must be in place for parents to see the reasonable alternatives to any additional charges, especially for families in receipt of additional form of government support.</w:t>
            </w:r>
          </w:p>
          <w:p w14:paraId="445F37FE" w14:textId="77777777" w:rsidR="00825174" w:rsidRPr="00544DBB" w:rsidRDefault="00825174" w:rsidP="00825174">
            <w:pPr>
              <w:pStyle w:val="ListParagraph"/>
              <w:numPr>
                <w:ilvl w:val="0"/>
                <w:numId w:val="53"/>
              </w:numPr>
              <w:spacing w:line="256" w:lineRule="auto"/>
              <w:ind w:left="567" w:firstLine="0"/>
              <w:contextualSpacing w:val="0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</w:rPr>
              <w:t>Providers must not charge for</w:t>
            </w:r>
            <w:r w:rsidRPr="00544DBB">
              <w:rPr>
                <w:rFonts w:ascii="Arial" w:hAnsi="Arial" w:cs="Arial"/>
              </w:rPr>
              <w:t xml:space="preserve">: Top-up fees, Materials needed for childcare, Business running costs, Registration fees, or deposits, General or hidden charges, any fees not clearly listed as optional extras. </w:t>
            </w:r>
          </w:p>
          <w:p w14:paraId="13F3D262" w14:textId="77777777" w:rsidR="00825174" w:rsidRPr="00544DBB" w:rsidRDefault="00825174" w:rsidP="00825174">
            <w:pPr>
              <w:pStyle w:val="ListParagraph"/>
              <w:numPr>
                <w:ilvl w:val="0"/>
                <w:numId w:val="53"/>
              </w:numPr>
              <w:spacing w:line="256" w:lineRule="auto"/>
              <w:ind w:left="567" w:firstLine="0"/>
              <w:contextualSpacing w:val="0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</w:rPr>
              <w:t>Consistency and Flexibility</w:t>
            </w:r>
            <w:r w:rsidRPr="00544DBB">
              <w:rPr>
                <w:rFonts w:ascii="Arial" w:hAnsi="Arial" w:cs="Arial"/>
              </w:rPr>
              <w:t>: All children must receive the same quality of provision, regardless of whether they pay for extras and must still receive full EYFS provision.</w:t>
            </w:r>
          </w:p>
          <w:p w14:paraId="0BDABB8B" w14:textId="77777777" w:rsidR="00825174" w:rsidRPr="00544DBB" w:rsidRDefault="00825174" w:rsidP="00825174">
            <w:pPr>
              <w:pStyle w:val="ListParagraph"/>
              <w:numPr>
                <w:ilvl w:val="0"/>
                <w:numId w:val="53"/>
              </w:numPr>
              <w:spacing w:line="256" w:lineRule="auto"/>
              <w:ind w:left="567" w:firstLine="0"/>
              <w:contextualSpacing w:val="0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</w:rPr>
              <w:t>Notice Period</w:t>
            </w:r>
            <w:r w:rsidRPr="00544DBB">
              <w:rPr>
                <w:rFonts w:ascii="Arial" w:hAnsi="Arial" w:cs="Arial"/>
              </w:rPr>
              <w:t xml:space="preserve"> – A notice period cannot be imposed for the government funded hours.</w:t>
            </w:r>
          </w:p>
          <w:p w14:paraId="615970FA" w14:textId="77777777" w:rsidR="00825174" w:rsidRPr="00544DBB" w:rsidRDefault="00825174">
            <w:pPr>
              <w:pStyle w:val="ListParagraph"/>
              <w:spacing w:line="256" w:lineRule="auto"/>
              <w:ind w:left="567"/>
              <w:rPr>
                <w:rFonts w:ascii="Arial" w:hAnsi="Arial" w:cs="Arial"/>
              </w:rPr>
            </w:pPr>
          </w:p>
          <w:p w14:paraId="3F500A7A" w14:textId="77777777" w:rsidR="00825174" w:rsidRPr="00544DBB" w:rsidRDefault="00825174">
            <w:pPr>
              <w:pStyle w:val="ListParagraph"/>
              <w:spacing w:line="276" w:lineRule="auto"/>
              <w:ind w:left="567"/>
              <w:rPr>
                <w:rFonts w:ascii="Arial" w:hAnsi="Arial" w:cs="Arial"/>
              </w:rPr>
            </w:pPr>
            <w:r w:rsidRPr="00544DBB">
              <w:rPr>
                <w:rFonts w:ascii="Arial" w:hAnsi="Arial" w:cs="Arial"/>
                <w:b/>
                <w:bCs/>
              </w:rPr>
              <w:t xml:space="preserve">Make your offer clear for parents and ensure you comply by using DfE Charging Template here: </w:t>
            </w:r>
            <w:hyperlink r:id="rId26" w:history="1">
              <w:r w:rsidRPr="00544DBB">
                <w:rPr>
                  <w:rStyle w:val="Hyperlink"/>
                  <w:rFonts w:ascii="Arial" w:hAnsi="Arial" w:cs="Arial"/>
                  <w:color w:val="0000FF"/>
                </w:rPr>
                <w:t>Chargeable_extras_template_2026.docx</w:t>
              </w:r>
            </w:hyperlink>
          </w:p>
        </w:tc>
      </w:tr>
      <w:bookmarkEnd w:id="5"/>
      <w:bookmarkEnd w:id="6"/>
      <w:bookmarkEnd w:id="7"/>
    </w:tbl>
    <w:p w14:paraId="5541063E" w14:textId="77777777" w:rsidR="00825174" w:rsidRDefault="00825174" w:rsidP="00825174">
      <w:pPr>
        <w:rPr>
          <w:rFonts w:ascii="Arial" w:hAnsi="Arial" w:cs="Arial"/>
          <w:kern w:val="2"/>
        </w:rPr>
      </w:pPr>
    </w:p>
    <w:p w14:paraId="3A995177" w14:textId="77777777" w:rsidR="00825174" w:rsidRDefault="00825174" w:rsidP="00825174">
      <w:pPr>
        <w:rPr>
          <w:rFonts w:ascii="Arial" w:hAnsi="Arial" w:cs="Arial"/>
        </w:rPr>
      </w:pPr>
    </w:p>
    <w:p w14:paraId="61402853" w14:textId="77777777" w:rsidR="00A35F2F" w:rsidRPr="00F30672" w:rsidRDefault="00A35F2F" w:rsidP="006D6969">
      <w:pPr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A35F2F" w:rsidRPr="00F30672">
      <w:footerReference w:type="even" r:id="rId27"/>
      <w:footerReference w:type="default" r:id="rId28"/>
      <w:footerReference w:type="firs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A3710" w14:textId="77777777" w:rsidR="006C2C93" w:rsidRDefault="006C2C93" w:rsidP="005558B8">
      <w:r>
        <w:separator/>
      </w:r>
    </w:p>
  </w:endnote>
  <w:endnote w:type="continuationSeparator" w:id="0">
    <w:p w14:paraId="279D0020" w14:textId="77777777" w:rsidR="006C2C93" w:rsidRDefault="006C2C93" w:rsidP="0055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EF63" w14:textId="3DB8CB86" w:rsidR="005558B8" w:rsidRDefault="005A6D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649876" wp14:editId="6B9141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76960" cy="345440"/>
              <wp:effectExtent l="0" t="0" r="8890" b="0"/>
              <wp:wrapNone/>
              <wp:docPr id="2040348625" name="Text Box 2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CC019" w14:textId="6A925E17" w:rsidR="005A6D46" w:rsidRPr="005A6D46" w:rsidRDefault="005A6D46" w:rsidP="005A6D4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A6D4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498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SENSITIVE" style="position:absolute;margin-left:0;margin-top:0;width:84.8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" filled="f" stroked="f">
              <v:textbox style="mso-fit-shape-to-text:t" inset="0,0,0,15pt">
                <w:txbxContent>
                  <w:p w14:paraId="59ECC019" w14:textId="6A925E17" w:rsidR="005A6D46" w:rsidRPr="005A6D46" w:rsidRDefault="005A6D46" w:rsidP="005A6D4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A6D4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B6AB" w14:textId="7FE98D41" w:rsidR="005558B8" w:rsidRDefault="005A6D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DD05BA" wp14:editId="2F45F1D6">
              <wp:simplePos x="914400" y="1007101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76960" cy="345440"/>
              <wp:effectExtent l="0" t="0" r="8890" b="0"/>
              <wp:wrapNone/>
              <wp:docPr id="2082912773" name="Text Box 3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BB3F4" w14:textId="537381D0" w:rsidR="005A6D46" w:rsidRPr="005A6D46" w:rsidRDefault="005A6D46" w:rsidP="005A6D4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A6D4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D05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SENSITIVE" style="position:absolute;margin-left:0;margin-top:0;width:84.8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" filled="f" stroked="f">
              <v:textbox style="mso-fit-shape-to-text:t" inset="0,0,0,15pt">
                <w:txbxContent>
                  <w:p w14:paraId="7E3BB3F4" w14:textId="537381D0" w:rsidR="005A6D46" w:rsidRPr="005A6D46" w:rsidRDefault="005A6D46" w:rsidP="005A6D4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A6D4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0918" w14:textId="74134080" w:rsidR="005558B8" w:rsidRDefault="005A6D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9E5395" wp14:editId="6A7F04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76960" cy="345440"/>
              <wp:effectExtent l="0" t="0" r="8890" b="0"/>
              <wp:wrapNone/>
              <wp:docPr id="701191512" name="Text Box 1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17FA7" w14:textId="377B059B" w:rsidR="005A6D46" w:rsidRPr="005A6D46" w:rsidRDefault="005A6D46" w:rsidP="005A6D4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A6D4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E53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SENSITIVE" style="position:absolute;margin-left:0;margin-top:0;width:84.8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" filled="f" stroked="f">
              <v:textbox style="mso-fit-shape-to-text:t" inset="0,0,0,15pt">
                <w:txbxContent>
                  <w:p w14:paraId="5FB17FA7" w14:textId="377B059B" w:rsidR="005A6D46" w:rsidRPr="005A6D46" w:rsidRDefault="005A6D46" w:rsidP="005A6D4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A6D4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9CAA" w14:textId="77777777" w:rsidR="006C2C93" w:rsidRDefault="006C2C93" w:rsidP="005558B8">
      <w:r>
        <w:separator/>
      </w:r>
    </w:p>
  </w:footnote>
  <w:footnote w:type="continuationSeparator" w:id="0">
    <w:p w14:paraId="3B30FEC3" w14:textId="77777777" w:rsidR="006C2C93" w:rsidRDefault="006C2C93" w:rsidP="00555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698"/>
    <w:multiLevelType w:val="multilevel"/>
    <w:tmpl w:val="0944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A619B"/>
    <w:multiLevelType w:val="multilevel"/>
    <w:tmpl w:val="8A32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C3E68"/>
    <w:multiLevelType w:val="multilevel"/>
    <w:tmpl w:val="D720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B7435"/>
    <w:multiLevelType w:val="hybridMultilevel"/>
    <w:tmpl w:val="39FA9F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A74"/>
    <w:multiLevelType w:val="hybridMultilevel"/>
    <w:tmpl w:val="F840744A"/>
    <w:lvl w:ilvl="0" w:tplc="08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06B0C97"/>
    <w:multiLevelType w:val="hybridMultilevel"/>
    <w:tmpl w:val="39003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35FCE"/>
    <w:multiLevelType w:val="multilevel"/>
    <w:tmpl w:val="EE3C1C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56FEF"/>
    <w:multiLevelType w:val="hybridMultilevel"/>
    <w:tmpl w:val="3954B69A"/>
    <w:lvl w:ilvl="0" w:tplc="0809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17F84461"/>
    <w:multiLevelType w:val="hybridMultilevel"/>
    <w:tmpl w:val="443646DE"/>
    <w:lvl w:ilvl="0" w:tplc="0809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1EFF4FA0"/>
    <w:multiLevelType w:val="hybridMultilevel"/>
    <w:tmpl w:val="6DD4E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933B6"/>
    <w:multiLevelType w:val="multilevel"/>
    <w:tmpl w:val="126E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914BE5"/>
    <w:multiLevelType w:val="multilevel"/>
    <w:tmpl w:val="94B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40F15"/>
    <w:multiLevelType w:val="hybridMultilevel"/>
    <w:tmpl w:val="D5DA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16304"/>
    <w:multiLevelType w:val="multilevel"/>
    <w:tmpl w:val="C550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540300"/>
    <w:multiLevelType w:val="multilevel"/>
    <w:tmpl w:val="9A3E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441970"/>
    <w:multiLevelType w:val="multilevel"/>
    <w:tmpl w:val="55CA9B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506593"/>
    <w:multiLevelType w:val="multilevel"/>
    <w:tmpl w:val="F1A4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D401B"/>
    <w:multiLevelType w:val="hybridMultilevel"/>
    <w:tmpl w:val="8BFCB6AA"/>
    <w:lvl w:ilvl="0" w:tplc="08F644E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E41D5E"/>
    <w:multiLevelType w:val="hybridMultilevel"/>
    <w:tmpl w:val="A692D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F62E9"/>
    <w:multiLevelType w:val="hybridMultilevel"/>
    <w:tmpl w:val="E0C6CD54"/>
    <w:lvl w:ilvl="0" w:tplc="08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0E11563"/>
    <w:multiLevelType w:val="hybridMultilevel"/>
    <w:tmpl w:val="67E65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53CCC"/>
    <w:multiLevelType w:val="multilevel"/>
    <w:tmpl w:val="5214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26370"/>
    <w:multiLevelType w:val="hybridMultilevel"/>
    <w:tmpl w:val="141013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F4B94"/>
    <w:multiLevelType w:val="multilevel"/>
    <w:tmpl w:val="6B9C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617DE5"/>
    <w:multiLevelType w:val="hybridMultilevel"/>
    <w:tmpl w:val="2898A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91479A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FB45270"/>
    <w:multiLevelType w:val="hybridMultilevel"/>
    <w:tmpl w:val="9CD04246"/>
    <w:lvl w:ilvl="0" w:tplc="08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1041C47"/>
    <w:multiLevelType w:val="hybridMultilevel"/>
    <w:tmpl w:val="F5A6A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D1C67"/>
    <w:multiLevelType w:val="hybridMultilevel"/>
    <w:tmpl w:val="C2A82E40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9" w15:restartNumberingAfterBreak="0">
    <w:nsid w:val="67156080"/>
    <w:multiLevelType w:val="hybridMultilevel"/>
    <w:tmpl w:val="C87E1B0A"/>
    <w:lvl w:ilvl="0" w:tplc="08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800264C"/>
    <w:multiLevelType w:val="hybridMultilevel"/>
    <w:tmpl w:val="DF36BC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023BE"/>
    <w:multiLevelType w:val="multilevel"/>
    <w:tmpl w:val="CCB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8B76C9"/>
    <w:multiLevelType w:val="hybridMultilevel"/>
    <w:tmpl w:val="3E1E6618"/>
    <w:lvl w:ilvl="0" w:tplc="1780E2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7408A"/>
    <w:multiLevelType w:val="hybridMultilevel"/>
    <w:tmpl w:val="204AFD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740B2"/>
    <w:multiLevelType w:val="hybridMultilevel"/>
    <w:tmpl w:val="65C82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E23D9"/>
    <w:multiLevelType w:val="hybridMultilevel"/>
    <w:tmpl w:val="F14A3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44C1B"/>
    <w:multiLevelType w:val="hybridMultilevel"/>
    <w:tmpl w:val="FF16A4B6"/>
    <w:lvl w:ilvl="0" w:tplc="08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AF02184"/>
    <w:multiLevelType w:val="hybridMultilevel"/>
    <w:tmpl w:val="DCF8A4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7772E"/>
    <w:multiLevelType w:val="multilevel"/>
    <w:tmpl w:val="D482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7D3559"/>
    <w:multiLevelType w:val="hybridMultilevel"/>
    <w:tmpl w:val="1C509880"/>
    <w:lvl w:ilvl="0" w:tplc="0809000B">
      <w:start w:val="1"/>
      <w:numFmt w:val="bullet"/>
      <w:lvlText w:val=""/>
      <w:lvlJc w:val="left"/>
      <w:pPr>
        <w:ind w:left="1002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 w16cid:durableId="229002657">
    <w:abstractNumId w:val="20"/>
  </w:num>
  <w:num w:numId="2" w16cid:durableId="420832817">
    <w:abstractNumId w:val="23"/>
  </w:num>
  <w:num w:numId="3" w16cid:durableId="1251894054">
    <w:abstractNumId w:val="33"/>
  </w:num>
  <w:num w:numId="4" w16cid:durableId="1557928980">
    <w:abstractNumId w:val="19"/>
  </w:num>
  <w:num w:numId="5" w16cid:durableId="1035042283">
    <w:abstractNumId w:val="39"/>
  </w:num>
  <w:num w:numId="6" w16cid:durableId="864174614">
    <w:abstractNumId w:val="36"/>
  </w:num>
  <w:num w:numId="7" w16cid:durableId="1739402952">
    <w:abstractNumId w:val="27"/>
  </w:num>
  <w:num w:numId="8" w16cid:durableId="31655933">
    <w:abstractNumId w:val="5"/>
  </w:num>
  <w:num w:numId="9" w16cid:durableId="1095710407">
    <w:abstractNumId w:val="24"/>
  </w:num>
  <w:num w:numId="10" w16cid:durableId="295334840">
    <w:abstractNumId w:val="9"/>
  </w:num>
  <w:num w:numId="11" w16cid:durableId="1236941783">
    <w:abstractNumId w:val="14"/>
  </w:num>
  <w:num w:numId="12" w16cid:durableId="1431656382">
    <w:abstractNumId w:val="13"/>
  </w:num>
  <w:num w:numId="13" w16cid:durableId="1898541914">
    <w:abstractNumId w:val="7"/>
  </w:num>
  <w:num w:numId="14" w16cid:durableId="1786928209">
    <w:abstractNumId w:val="30"/>
  </w:num>
  <w:num w:numId="15" w16cid:durableId="1647127408">
    <w:abstractNumId w:val="3"/>
  </w:num>
  <w:num w:numId="16" w16cid:durableId="770777750">
    <w:abstractNumId w:val="37"/>
  </w:num>
  <w:num w:numId="17" w16cid:durableId="1504665289">
    <w:abstractNumId w:val="0"/>
  </w:num>
  <w:num w:numId="18" w16cid:durableId="1993287354">
    <w:abstractNumId w:val="21"/>
  </w:num>
  <w:num w:numId="19" w16cid:durableId="1684824753">
    <w:abstractNumId w:val="11"/>
  </w:num>
  <w:num w:numId="20" w16cid:durableId="152531044">
    <w:abstractNumId w:val="1"/>
  </w:num>
  <w:num w:numId="21" w16cid:durableId="1473908">
    <w:abstractNumId w:val="2"/>
  </w:num>
  <w:num w:numId="22" w16cid:durableId="657610262">
    <w:abstractNumId w:val="10"/>
  </w:num>
  <w:num w:numId="23" w16cid:durableId="121311639">
    <w:abstractNumId w:val="31"/>
  </w:num>
  <w:num w:numId="24" w16cid:durableId="871917156">
    <w:abstractNumId w:val="16"/>
  </w:num>
  <w:num w:numId="25" w16cid:durableId="1682975160">
    <w:abstractNumId w:val="20"/>
  </w:num>
  <w:num w:numId="26" w16cid:durableId="892931659">
    <w:abstractNumId w:val="16"/>
  </w:num>
  <w:num w:numId="27" w16cid:durableId="1442258677">
    <w:abstractNumId w:val="1"/>
  </w:num>
  <w:num w:numId="28" w16cid:durableId="1649900225">
    <w:abstractNumId w:val="10"/>
  </w:num>
  <w:num w:numId="29" w16cid:durableId="172844842">
    <w:abstractNumId w:val="37"/>
  </w:num>
  <w:num w:numId="30" w16cid:durableId="1569337646">
    <w:abstractNumId w:val="33"/>
  </w:num>
  <w:num w:numId="31" w16cid:durableId="1460805122">
    <w:abstractNumId w:val="30"/>
  </w:num>
  <w:num w:numId="32" w16cid:durableId="902717378">
    <w:abstractNumId w:val="7"/>
  </w:num>
  <w:num w:numId="33" w16cid:durableId="1436972551">
    <w:abstractNumId w:val="3"/>
  </w:num>
  <w:num w:numId="34" w16cid:durableId="911239854">
    <w:abstractNumId w:val="28"/>
  </w:num>
  <w:num w:numId="35" w16cid:durableId="1521622609">
    <w:abstractNumId w:val="18"/>
  </w:num>
  <w:num w:numId="36" w16cid:durableId="1554543047">
    <w:abstractNumId w:val="38"/>
  </w:num>
  <w:num w:numId="37" w16cid:durableId="1079525290">
    <w:abstractNumId w:val="35"/>
  </w:num>
  <w:num w:numId="38" w16cid:durableId="504175300">
    <w:abstractNumId w:val="6"/>
  </w:num>
  <w:num w:numId="39" w16cid:durableId="142281679">
    <w:abstractNumId w:val="15"/>
  </w:num>
  <w:num w:numId="40" w16cid:durableId="1083070705">
    <w:abstractNumId w:val="32"/>
  </w:num>
  <w:num w:numId="41" w16cid:durableId="1109354432">
    <w:abstractNumId w:val="34"/>
  </w:num>
  <w:num w:numId="42" w16cid:durableId="4400728">
    <w:abstractNumId w:val="6"/>
  </w:num>
  <w:num w:numId="43" w16cid:durableId="89357300">
    <w:abstractNumId w:val="8"/>
  </w:num>
  <w:num w:numId="44" w16cid:durableId="522018626">
    <w:abstractNumId w:val="15"/>
  </w:num>
  <w:num w:numId="45" w16cid:durableId="741178306">
    <w:abstractNumId w:val="29"/>
  </w:num>
  <w:num w:numId="46" w16cid:durableId="336227524">
    <w:abstractNumId w:val="22"/>
  </w:num>
  <w:num w:numId="47" w16cid:durableId="267665258">
    <w:abstractNumId w:val="26"/>
  </w:num>
  <w:num w:numId="48" w16cid:durableId="7490091">
    <w:abstractNumId w:val="25"/>
  </w:num>
  <w:num w:numId="49" w16cid:durableId="1790203329">
    <w:abstractNumId w:val="17"/>
  </w:num>
  <w:num w:numId="50" w16cid:durableId="201403559">
    <w:abstractNumId w:val="4"/>
  </w:num>
  <w:num w:numId="51" w16cid:durableId="1940677514">
    <w:abstractNumId w:val="32"/>
  </w:num>
  <w:num w:numId="52" w16cid:durableId="1036006719">
    <w:abstractNumId w:val="7"/>
  </w:num>
  <w:num w:numId="53" w16cid:durableId="1396051910">
    <w:abstractNumId w:val="3"/>
  </w:num>
  <w:num w:numId="54" w16cid:durableId="1234312844">
    <w:abstractNumId w:val="35"/>
  </w:num>
  <w:num w:numId="55" w16cid:durableId="16728282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B8"/>
    <w:rsid w:val="0004669E"/>
    <w:rsid w:val="00054D24"/>
    <w:rsid w:val="00056BF9"/>
    <w:rsid w:val="00066344"/>
    <w:rsid w:val="0007363A"/>
    <w:rsid w:val="00074E08"/>
    <w:rsid w:val="00083264"/>
    <w:rsid w:val="00086C53"/>
    <w:rsid w:val="000879C1"/>
    <w:rsid w:val="00092157"/>
    <w:rsid w:val="000C278D"/>
    <w:rsid w:val="000C7BF5"/>
    <w:rsid w:val="000F369E"/>
    <w:rsid w:val="0011151E"/>
    <w:rsid w:val="001469C6"/>
    <w:rsid w:val="00154699"/>
    <w:rsid w:val="00156A60"/>
    <w:rsid w:val="001C43F5"/>
    <w:rsid w:val="002013EB"/>
    <w:rsid w:val="00203877"/>
    <w:rsid w:val="00223A0F"/>
    <w:rsid w:val="0024727A"/>
    <w:rsid w:val="002551FB"/>
    <w:rsid w:val="00262752"/>
    <w:rsid w:val="00267970"/>
    <w:rsid w:val="00270BDA"/>
    <w:rsid w:val="00272424"/>
    <w:rsid w:val="00274E30"/>
    <w:rsid w:val="002849AD"/>
    <w:rsid w:val="00290361"/>
    <w:rsid w:val="00293433"/>
    <w:rsid w:val="002964B8"/>
    <w:rsid w:val="002A0F69"/>
    <w:rsid w:val="002A2F4C"/>
    <w:rsid w:val="002C05A3"/>
    <w:rsid w:val="002C390D"/>
    <w:rsid w:val="002D225D"/>
    <w:rsid w:val="002D2642"/>
    <w:rsid w:val="002D33AC"/>
    <w:rsid w:val="002F18AB"/>
    <w:rsid w:val="002F6C26"/>
    <w:rsid w:val="00357081"/>
    <w:rsid w:val="00361D5C"/>
    <w:rsid w:val="0037169C"/>
    <w:rsid w:val="003735B0"/>
    <w:rsid w:val="00392743"/>
    <w:rsid w:val="003A27B8"/>
    <w:rsid w:val="003A3CAE"/>
    <w:rsid w:val="003C621C"/>
    <w:rsid w:val="003D4602"/>
    <w:rsid w:val="00401FA9"/>
    <w:rsid w:val="004070B0"/>
    <w:rsid w:val="00420F2B"/>
    <w:rsid w:val="00440AF3"/>
    <w:rsid w:val="00440F5B"/>
    <w:rsid w:val="00443930"/>
    <w:rsid w:val="0046407C"/>
    <w:rsid w:val="0046523B"/>
    <w:rsid w:val="00470835"/>
    <w:rsid w:val="004741B9"/>
    <w:rsid w:val="0047723B"/>
    <w:rsid w:val="00493F82"/>
    <w:rsid w:val="0049415E"/>
    <w:rsid w:val="004A7672"/>
    <w:rsid w:val="004D0DD0"/>
    <w:rsid w:val="004E11F0"/>
    <w:rsid w:val="004E1BD3"/>
    <w:rsid w:val="0050577D"/>
    <w:rsid w:val="005346A9"/>
    <w:rsid w:val="00544DBB"/>
    <w:rsid w:val="00546CDA"/>
    <w:rsid w:val="005558B8"/>
    <w:rsid w:val="005734BA"/>
    <w:rsid w:val="00582E94"/>
    <w:rsid w:val="005A1B35"/>
    <w:rsid w:val="005A6D46"/>
    <w:rsid w:val="005B68D3"/>
    <w:rsid w:val="005D67EB"/>
    <w:rsid w:val="005E05D5"/>
    <w:rsid w:val="005E569F"/>
    <w:rsid w:val="005F0D24"/>
    <w:rsid w:val="005F31D3"/>
    <w:rsid w:val="006044EF"/>
    <w:rsid w:val="00604AD0"/>
    <w:rsid w:val="00613182"/>
    <w:rsid w:val="00633888"/>
    <w:rsid w:val="00652944"/>
    <w:rsid w:val="0067001E"/>
    <w:rsid w:val="00675607"/>
    <w:rsid w:val="00683BBF"/>
    <w:rsid w:val="00686941"/>
    <w:rsid w:val="0069748B"/>
    <w:rsid w:val="006A4B28"/>
    <w:rsid w:val="006A722F"/>
    <w:rsid w:val="006B0337"/>
    <w:rsid w:val="006C2C93"/>
    <w:rsid w:val="006C6D20"/>
    <w:rsid w:val="006D6969"/>
    <w:rsid w:val="006E0881"/>
    <w:rsid w:val="00722414"/>
    <w:rsid w:val="00730CEC"/>
    <w:rsid w:val="00741988"/>
    <w:rsid w:val="00751225"/>
    <w:rsid w:val="00754F55"/>
    <w:rsid w:val="0077005C"/>
    <w:rsid w:val="00775B65"/>
    <w:rsid w:val="00790176"/>
    <w:rsid w:val="007927D5"/>
    <w:rsid w:val="007A6FF9"/>
    <w:rsid w:val="007B0923"/>
    <w:rsid w:val="007B5699"/>
    <w:rsid w:val="007C2AF2"/>
    <w:rsid w:val="007D6EC8"/>
    <w:rsid w:val="007E46D6"/>
    <w:rsid w:val="008049BF"/>
    <w:rsid w:val="00811F53"/>
    <w:rsid w:val="00825174"/>
    <w:rsid w:val="00833340"/>
    <w:rsid w:val="00852484"/>
    <w:rsid w:val="00860A94"/>
    <w:rsid w:val="00862503"/>
    <w:rsid w:val="008658DC"/>
    <w:rsid w:val="008739DE"/>
    <w:rsid w:val="0087517C"/>
    <w:rsid w:val="00883B7B"/>
    <w:rsid w:val="0089199C"/>
    <w:rsid w:val="008A05E1"/>
    <w:rsid w:val="008C021C"/>
    <w:rsid w:val="008C341A"/>
    <w:rsid w:val="008D2362"/>
    <w:rsid w:val="008D4A0C"/>
    <w:rsid w:val="008D4B06"/>
    <w:rsid w:val="0090217C"/>
    <w:rsid w:val="0092385E"/>
    <w:rsid w:val="0093255E"/>
    <w:rsid w:val="009464DF"/>
    <w:rsid w:val="009543DA"/>
    <w:rsid w:val="0098050B"/>
    <w:rsid w:val="009A0FBD"/>
    <w:rsid w:val="009A1219"/>
    <w:rsid w:val="009A1F83"/>
    <w:rsid w:val="009B2A66"/>
    <w:rsid w:val="009C0253"/>
    <w:rsid w:val="009C6EEC"/>
    <w:rsid w:val="009D0A76"/>
    <w:rsid w:val="009F287C"/>
    <w:rsid w:val="009F3798"/>
    <w:rsid w:val="00A043AF"/>
    <w:rsid w:val="00A30D65"/>
    <w:rsid w:val="00A35F2F"/>
    <w:rsid w:val="00A46D5C"/>
    <w:rsid w:val="00A55C30"/>
    <w:rsid w:val="00A72BEB"/>
    <w:rsid w:val="00AB3885"/>
    <w:rsid w:val="00AC2524"/>
    <w:rsid w:val="00AC3B91"/>
    <w:rsid w:val="00AD2178"/>
    <w:rsid w:val="00AD7B53"/>
    <w:rsid w:val="00B27AC6"/>
    <w:rsid w:val="00B54D1C"/>
    <w:rsid w:val="00B64901"/>
    <w:rsid w:val="00B70D74"/>
    <w:rsid w:val="00B75E4F"/>
    <w:rsid w:val="00B8208D"/>
    <w:rsid w:val="00B83CF8"/>
    <w:rsid w:val="00BC1D62"/>
    <w:rsid w:val="00BD7463"/>
    <w:rsid w:val="00C13047"/>
    <w:rsid w:val="00C33A80"/>
    <w:rsid w:val="00C47262"/>
    <w:rsid w:val="00C57C48"/>
    <w:rsid w:val="00C63FF6"/>
    <w:rsid w:val="00C72293"/>
    <w:rsid w:val="00C856CE"/>
    <w:rsid w:val="00CA08DB"/>
    <w:rsid w:val="00CD37F7"/>
    <w:rsid w:val="00CD3A7A"/>
    <w:rsid w:val="00CD7118"/>
    <w:rsid w:val="00CE147E"/>
    <w:rsid w:val="00D1071C"/>
    <w:rsid w:val="00D10C50"/>
    <w:rsid w:val="00D22E91"/>
    <w:rsid w:val="00D34270"/>
    <w:rsid w:val="00D40E78"/>
    <w:rsid w:val="00D5725A"/>
    <w:rsid w:val="00D826BA"/>
    <w:rsid w:val="00D96304"/>
    <w:rsid w:val="00DC71B0"/>
    <w:rsid w:val="00DE2B40"/>
    <w:rsid w:val="00DF4143"/>
    <w:rsid w:val="00DF435C"/>
    <w:rsid w:val="00E01653"/>
    <w:rsid w:val="00E04509"/>
    <w:rsid w:val="00E056F1"/>
    <w:rsid w:val="00E16415"/>
    <w:rsid w:val="00E27005"/>
    <w:rsid w:val="00E30690"/>
    <w:rsid w:val="00E341DA"/>
    <w:rsid w:val="00E36373"/>
    <w:rsid w:val="00E37496"/>
    <w:rsid w:val="00E47D82"/>
    <w:rsid w:val="00E65365"/>
    <w:rsid w:val="00E7094A"/>
    <w:rsid w:val="00E71911"/>
    <w:rsid w:val="00E81374"/>
    <w:rsid w:val="00EA3191"/>
    <w:rsid w:val="00ED6360"/>
    <w:rsid w:val="00EE40EC"/>
    <w:rsid w:val="00EF191F"/>
    <w:rsid w:val="00F30672"/>
    <w:rsid w:val="00F37A0D"/>
    <w:rsid w:val="00F40F01"/>
    <w:rsid w:val="00F46194"/>
    <w:rsid w:val="00F512E5"/>
    <w:rsid w:val="00F56226"/>
    <w:rsid w:val="00F73476"/>
    <w:rsid w:val="00F82AED"/>
    <w:rsid w:val="00FA630C"/>
    <w:rsid w:val="00FB1C30"/>
    <w:rsid w:val="00FB7C11"/>
    <w:rsid w:val="00FD47B1"/>
    <w:rsid w:val="00FE088A"/>
    <w:rsid w:val="00FE498E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E508"/>
  <w15:chartTrackingRefBased/>
  <w15:docId w15:val="{F5F48322-5594-447E-9C44-E3AD885B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8B8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8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8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8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8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8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8B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55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8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58B8"/>
    <w:rPr>
      <w:color w:val="467886"/>
      <w:u w:val="single"/>
    </w:rPr>
  </w:style>
  <w:style w:type="paragraph" w:styleId="Footer">
    <w:name w:val="footer"/>
    <w:basedOn w:val="Normal"/>
    <w:link w:val="FooterChar"/>
    <w:uiPriority w:val="99"/>
    <w:unhideWhenUsed/>
    <w:rsid w:val="005558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8B8"/>
    <w:rPr>
      <w:rFonts w:ascii="Aptos" w:hAnsi="Aptos" w:cs="Aptos"/>
      <w:kern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7169C"/>
    <w:rPr>
      <w:rFonts w:ascii="Aptos" w:hAnsi="Aptos" w:cs="Aptos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8137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33340"/>
    <w:pPr>
      <w:spacing w:before="100" w:beforeAutospacing="1" w:after="100" w:afterAutospacing="1"/>
    </w:pPr>
    <w:rPr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833340"/>
  </w:style>
  <w:style w:type="character" w:customStyle="1" w:styleId="normaltextrun">
    <w:name w:val="normaltextrun"/>
    <w:basedOn w:val="DefaultParagraphFont"/>
    <w:rsid w:val="00833340"/>
  </w:style>
  <w:style w:type="character" w:styleId="FollowedHyperlink">
    <w:name w:val="FollowedHyperlink"/>
    <w:basedOn w:val="DefaultParagraphFont"/>
    <w:uiPriority w:val="99"/>
    <w:semiHidden/>
    <w:unhideWhenUsed/>
    <w:rsid w:val="00C33A80"/>
    <w:rPr>
      <w:color w:val="96607D" w:themeColor="followedHyperlink"/>
      <w:u w:val="single"/>
    </w:rPr>
  </w:style>
  <w:style w:type="paragraph" w:customStyle="1" w:styleId="m-3881371088144726595mcepastedcontent">
    <w:name w:val="m_-3881371088144726595mcepastedcontent"/>
    <w:basedOn w:val="Normal"/>
    <w:rsid w:val="0046523B"/>
    <w:pPr>
      <w:spacing w:before="100" w:beforeAutospacing="1" w:after="100" w:afterAutospacing="1"/>
    </w:pPr>
    <w:rPr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4640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6407C"/>
    <w:rPr>
      <w:b/>
      <w:bCs/>
    </w:rPr>
  </w:style>
  <w:style w:type="paragraph" w:customStyle="1" w:styleId="m-2227882869457560908mcepastedcontent">
    <w:name w:val="m_-2227882869457560908mcepastedcontent"/>
    <w:basedOn w:val="Normal"/>
    <w:rsid w:val="00267970"/>
    <w:pPr>
      <w:spacing w:before="100" w:beforeAutospacing="1" w:after="100" w:afterAutospacing="1"/>
    </w:pPr>
    <w:rPr>
      <w:sz w:val="24"/>
      <w:szCs w:val="24"/>
      <w:lang w:eastAsia="en-GB"/>
      <w14:ligatures w14:val="none"/>
    </w:rPr>
  </w:style>
  <w:style w:type="character" w:customStyle="1" w:styleId="mdcitlinksite">
    <w:name w:val="md_citlink__site"/>
    <w:basedOn w:val="DefaultParagraphFont"/>
    <w:rsid w:val="0024727A"/>
  </w:style>
  <w:style w:type="paragraph" w:customStyle="1" w:styleId="xparagraph">
    <w:name w:val="x_paragraph"/>
    <w:basedOn w:val="Normal"/>
    <w:rsid w:val="004E1BD3"/>
    <w:pPr>
      <w:spacing w:before="100" w:beforeAutospacing="1" w:after="100" w:afterAutospacing="1"/>
    </w:pPr>
    <w:rPr>
      <w:sz w:val="24"/>
      <w:szCs w:val="24"/>
      <w:lang w:eastAsia="en-GB"/>
      <w14:ligatures w14:val="none"/>
    </w:rPr>
  </w:style>
  <w:style w:type="paragraph" w:customStyle="1" w:styleId="xxmsolistparagraph">
    <w:name w:val="x_xmsolistparagraph"/>
    <w:basedOn w:val="Normal"/>
    <w:rsid w:val="0093255E"/>
    <w:pPr>
      <w:ind w:left="720"/>
    </w:pPr>
    <w:rPr>
      <w:lang w:eastAsia="en-GB"/>
      <w14:ligatures w14:val="none"/>
    </w:rPr>
  </w:style>
  <w:style w:type="character" w:customStyle="1" w:styleId="xxme-email-text">
    <w:name w:val="x_xme-email-text"/>
    <w:basedOn w:val="DefaultParagraphFont"/>
    <w:rsid w:val="0093255E"/>
  </w:style>
  <w:style w:type="character" w:customStyle="1" w:styleId="me-email-text">
    <w:name w:val="me-email-text"/>
    <w:basedOn w:val="DefaultParagraphFont"/>
    <w:rsid w:val="0093255E"/>
  </w:style>
  <w:style w:type="character" w:customStyle="1" w:styleId="me-email-text-secondary">
    <w:name w:val="me-email-text-secondary"/>
    <w:basedOn w:val="DefaultParagraphFont"/>
    <w:rsid w:val="00932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nyes.info%2FPage%2F39095&amp;data=05%7C02%7CSue.Atkins%40northyorks.gov.uk%7C2e3be89e365c40f46b1208dee3528bbb%7Cad3d9c73983044a1b487e1055441c70e%7C0%7C0%7C639198140839992081%7CUnknown%7CTWFpbGZsb3d8eyJFbXB0eU1hcGkiOnRydWUsIlYiOiIwLjAuMDAwMCIsIlAiOiJXaW4zMiIsIkFOIjoiTWFpbCIsIldUIjoyfQ%3D%3D%7C0%7C%7C%7C&amp;sdata=oNTlj7EfYJ8%2Bv6yKJaKUv%2FoC2Xj0VNu8SVFicklcuT0%3D&amp;reserved=0" TargetMode="External"/><Relationship Id="rId13" Type="http://schemas.openxmlformats.org/officeDocument/2006/relationships/hyperlink" Target="https://eur02.safelinks.protection.outlook.com/?url=https%3A%2F%2Fwww.gov.uk%2Fgovernment%2Fpublications%2Fworking-or-volunteering-in-regulated-activity-with-children%2Fregulated-activity-removal-of-the-supervision-exemption-comes-into-force-1-september-2026%3Futm_source%3DEYA%26utm_medium%3Dfacebook%26utm_campaign%3D30june%26fbclid%3DIwdGRzaASzcFxjbGNrBLNwOmV4dG4DYWVtAjExAHNydGMGYXBwX2lkDDM1MDY4NTUzMTcyOAABHr2L5n1I7XnsYvCI5viKSXLylgm-f3OqzM4U2pQ1A4ft8_IDoEQ456I7DD6L_aem_l-KStWllsj7XT7GP5iUw5g%26sfnsn%3Dscwspmo&amp;data=05%7C02%7Cfis.Information%40northyorks.gov.uk%7C46ed634aa11942c3a2b808ded9178cf1%7Cad3d9c73983044a1b487e1055441c70e%7C0%7C0%7C639186892360509519%7CUnknown%7CTWFpbGZsb3d8eyJFbXB0eU1hcGkiOnRydWUsIlYiOiIwLjAuMDAwMCIsIlAiOiJXaW4zMiIsIkFOIjoiTWFpbCIsIldUIjoyfQ%3D%3D%7C0%7C%7C%7C&amp;sdata=SrKcEfKqnlegqN07j9hG97oUoXfsx0J43BlXdWKldHs%3D&amp;reserved=0" TargetMode="External"/><Relationship Id="rId18" Type="http://schemas.openxmlformats.org/officeDocument/2006/relationships/hyperlink" Target="https://eur02.safelinks.protection.outlook.com/?url=https%3A%2F%2Fwww.bestpracticenet.co.uk%2Fearly-years-speech-and-language-support-practitioner%3Futm_source%3Dnursery%2520world%26utm_medium%3Demail%26utm_campaign%3Dlaunch_email_nurseryworldemail%26dm_t%3D0%2C0%2C0%2C0%2C0%2C0%2C0%2C0&amp;data=05%7C02%7Cfis.Information%40northyorks.gov.uk%7C0453ef8d632f49c39a8f08dee18e45e2%7Cad3d9c73983044a1b487e1055441c70e%7C0%7C0%7C639196198345088492%7CUnknown%7CTWFpbGZsb3d8eyJFbXB0eU1hcGkiOnRydWUsIlYiOiIwLjAuMDAwMCIsIlAiOiJXaW4zMiIsIkFOIjoiTWFpbCIsIldUIjoyfQ%3D%3D%7C0%7C%7C%7C&amp;sdata=RRp%2FIV2qygjBVHpQ5XuVDy1meibBjd%2FdjE40Xjj%2BqlU%3D&amp;reserved=0" TargetMode="External"/><Relationship Id="rId26" Type="http://schemas.openxmlformats.org/officeDocument/2006/relationships/hyperlink" Target="https://view.officeapps.live.com/op/view.aspx?src=https%3A%2F%2Fassets.publishing.service.gov.uk%2Fmedia%2F6982013bf2ea511998158fa8%2FChargeable_extras_template_2026.docx&amp;wdOrigin=BROWSE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yps.northyorks.gov.uk/early-years-funding" TargetMode="External"/><Relationship Id="rId7" Type="http://schemas.openxmlformats.org/officeDocument/2006/relationships/hyperlink" Target="https://eur02.safelinks.protection.outlook.com/?url=https%3A%2F%2Fcyps.northyorks.gov.uk%2Fearly-years-key-messages&amp;data=05%7C02%7Cfis.Information%40northyorks.gov.uk%7C48cc0bca401242ffbfba08dec0870d0e%7Cad3d9c73983044a1b487e1055441c70e%7C0%7C0%7C639159884637951646%7CUnknown%7CTWFpbGZsb3d8eyJFbXB0eU1hcGkiOnRydWUsIlYiOiIwLjAuMDAwMCIsIlAiOiJXaW4zMiIsIkFOIjoiTWFpbCIsIldUIjoyfQ%3D%3D%7C0%7C%7C%7C&amp;sdata=CdaRNYEeRyR8QcEzP6jgRICK2%2BrOEqLlJOsAgew4srU%3D&amp;reserved=0" TargetMode="External"/><Relationship Id="rId12" Type="http://schemas.openxmlformats.org/officeDocument/2006/relationships/hyperlink" Target="https://birthto5matters.org.uk/" TargetMode="External"/><Relationship Id="rId17" Type="http://schemas.openxmlformats.org/officeDocument/2006/relationships/hyperlink" Target="https://www.foundationyears.org.uk/" TargetMode="External"/><Relationship Id="rId25" Type="http://schemas.openxmlformats.org/officeDocument/2006/relationships/hyperlink" Target="https://www.gov.uk/government/publications/early-education-and-childcare--2/early-education-and-childcare-valid-from-1-april-20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02.safelinks.protection.outlook.com/?url=https%3A%2F%2Fnorthyorkshire-council.com%2Fc%2FAQjHqAwQnJi_ARi-leVXILOO0DEo_YeJHZK6robk6uPaYxp-dG2A942AYEIIzkFroQQEzSnn3kZo&amp;data=05%7C02%7Cfis.Information%40northyorks.gov.uk%7C06ad74c7e3004617f6b408ded83d17b1%7Cad3d9c73983044a1b487e1055441c70e%7C0%7C0%7C639185954115955038%7CUnknown%7CTWFpbGZsb3d8eyJFbXB0eU1hcGkiOnRydWUsIlYiOiIwLjAuMDAwMCIsIlAiOiJXaW4zMiIsIkFOIjoiTWFpbCIsIldUIjoyfQ%3D%3D%7C0%7C%7C%7C&amp;sdata=ElLIITAHTymESoNozO2ikrFd3OIhpfPdhYA755nyjPg%3D&amp;reserved=0" TargetMode="External"/><Relationship Id="rId20" Type="http://schemas.openxmlformats.org/officeDocument/2006/relationships/hyperlink" Target="https://eur02.safelinks.protection.outlook.com/?url=https%3A%2F%2Femail.nurseryworld.co.uk%2Fc%2F1b7et23lLFQO2Acm6QNhLsS5JhFoV&amp;data=05%7C02%7Cfis.Information%40northyorks.gov.uk%7C4267c94547214354d94508dee0b7e79a%7Cad3d9c73983044a1b487e1055441c70e%7C0%7C0%7C639195277693709579%7CUnknown%7CTWFpbGZsb3d8eyJFbXB0eU1hcGkiOnRydWUsIlYiOiIwLjAuMDAwMCIsIlAiOiJXaW4zMiIsIkFOIjoiTWFpbCIsIldUIjoyfQ%3D%3D%7C0%7C%7C%7C&amp;sdata=bZryyqhCuEGrnHo61c0qKAE%2BjunIAJv%2BccceD2ba64A%3D&amp;reserved=0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02.safelinks.protection.outlook.com/?url=https%3A%2F%2Fwww.gov.uk%2Fgovernment%2Fpublications%2Fearly-years-foundation-stage-framework--2&amp;data=05%7C02%7Cfis.Information%40northyorks.gov.uk%7Ca42a3bc615024079c6d808dee0e2e10f%7Cad3d9c73983044a1b487e1055441c70e%7C0%7C0%7C639195462212353894%7CUnknown%7CTWFpbGZsb3d8eyJFbXB0eU1hcGkiOnRydWUsIlYiOiIwLjAuMDAwMCIsIlAiOiJXaW4zMiIsIkFOIjoiTWFpbCIsIldUIjoyfQ%3D%3D%7C0%7C%7C%7C&amp;sdata=nsRySpOTKmszKWBLMkZoVOYgM1%2Fx7XzCDn0SWGLb%2B%2F4%3D&amp;reserved=0" TargetMode="External"/><Relationship Id="rId24" Type="http://schemas.openxmlformats.org/officeDocument/2006/relationships/hyperlink" Target="https://eur02.safelinks.protection.outlook.com/?url=https%3A%2F%2Fconsult.education.gov.uk%2Fearly-years-funding%2Fearly-years-funding-proposed-changes-to-the-entitl%2F&amp;data=05%7C02%7CKate.Povall%40northyorks.gov.uk%7Ccb170fc26ee243b3901008dee0fb2b50%7Cad3d9c73983044a1b487e1055441c70e%7C0%7C0%7C639195566882452292%7CUnknown%7CTWFpbGZsb3d8eyJFbXB0eU1hcGkiOnRydWUsIlYiOiIwLjAuMDAwMCIsIlAiOiJXaW4zMiIsIkFOIjoiTWFpbCIsIldUIjoyfQ%3D%3D%7C0%7C%7C%7C&amp;sdata=qbrxi1CNk49KDR4lEQ%2BJU7SmqcD9a%2Baff4i5%2BQ5hZfA%3D&amp;reserved=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yscp@northyorks.gov.uk" TargetMode="External"/><Relationship Id="rId23" Type="http://schemas.openxmlformats.org/officeDocument/2006/relationships/hyperlink" Target="https://eur02.safelinks.protection.outlook.com/?url=https%3A%2F%2Fconsult.education.gov.uk%2Fearly-years-funding%2Fearly-years-funding-proposed-changes-to-the-entitl%2Fsupporting_documents%2Fillustration-impacts-of-applying-two-planned-data-updates-to-2026-to-2027-rates-if-no-year-to-year-protection-appliedpdf&amp;data=05%7C02%7CKate.Povall%40northyorks.gov.uk%7Ccb170fc26ee243b3901008dee0fb2b50%7Cad3d9c73983044a1b487e1055441c70e%7C0%7C0%7C639195566882433459%7CUnknown%7CTWFpbGZsb3d8eyJFbXB0eU1hcGkiOnRydWUsIlYiOiIwLjAuMDAwMCIsIlAiOiJXaW4zMiIsIkFOIjoiTWFpbCIsIldUIjoyfQ%3D%3D%7C0%7C%7C%7C&amp;sdata=p9sZM1fISVQ2Gyby53tmp32QEcRwXVAYIoxIIXKew4s%3D&amp;reserved=0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eur02.safelinks.protection.outlook.com/ap/t-59584e83/?url=https%3A%2F%2Fteams.microsoft.com%2Fmeet%2F38701204253934%3Fp%3Dq1ks1t5mcxiTGO9bHK&amp;data=05%7C02%7CSue.Atkins%40northyorks.gov.uk%7C2e3be89e365c40f46b1208dee3528bbb%7Cad3d9c73983044a1b487e1055441c70e%7C0%7C0%7C639198140840123451%7CUnknown%7CTWFpbGZsb3d8eyJFbXB0eU1hcGkiOnRydWUsIlYiOiIwLjAuMDAwMCIsIlAiOiJXaW4zMiIsIkFOIjoiTWFpbCIsIldUIjoyfQ%3D%3D%7C0%7C%7C%7C&amp;sdata=3fjqz6bYAZU7hWsory9p5o1s1SnvybLZekw7HosJK0s%3D&amp;reserved=0" TargetMode="External"/><Relationship Id="rId19" Type="http://schemas.openxmlformats.org/officeDocument/2006/relationships/hyperlink" Target="mailto:tom.curtiss@markallengroup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02.safelinks.protection.outlook.com/ap/t-59584e83/?url=https%3A%2F%2Fteams.microsoft.com%2Fmeet%2F354494084768314%3Fp%3DYcKseNPw2dxZIhBoky&amp;data=05%7C02%7CSue.Atkins%40northyorks.gov.uk%7C2e3be89e365c40f46b1208dee3528bbb%7Cad3d9c73983044a1b487e1055441c70e%7C0%7C0%7C639198140840097480%7CUnknown%7CTWFpbGZsb3d8eyJFbXB0eU1hcGkiOnRydWUsIlYiOiIwLjAuMDAwMCIsIlAiOiJXaW4zMiIsIkFOIjoiTWFpbCIsIldUIjoyfQ%3D%3D%7C0%7C%7C%7C&amp;sdata=N67v8WJ3vh9brjg4%2F%2BTX8ORbBjDuxm7LYEPTwHu49CI%3D&amp;reserved=0" TargetMode="External"/><Relationship Id="rId14" Type="http://schemas.openxmlformats.org/officeDocument/2006/relationships/hyperlink" Target="https://assets.publishing.service.gov.uk/media/6a4cf903b7203c4c023fd2f3/Keeping_children_safe_in_education_2026_.pdf" TargetMode="External"/><Relationship Id="rId22" Type="http://schemas.openxmlformats.org/officeDocument/2006/relationships/hyperlink" Target="https://eur02.safelinks.protection.outlook.com/?url=https%3A%2F%2Fconsult.education.gov.uk%2Fearly-years-funding%2Fearly-years-funding-proposed-changes-to-the-entitl%2Fsupporting_documents%2Fearly-year-funding-proposed-changes-to-the-entitlements-funding-system-consultation-documentpdf-1&amp;data=05%7C02%7CKate.Povall%40northyorks.gov.uk%7Ccb170fc26ee243b3901008dee0fb2b50%7Cad3d9c73983044a1b487e1055441c70e%7C0%7C0%7C639195566882394210%7CUnknown%7CTWFpbGZsb3d8eyJFbXB0eU1hcGkiOnRydWUsIlYiOiIwLjAuMDAwMCIsIlAiOiJXaW4zMiIsIkFOIjoiTWFpbCIsIldUIjoyfQ%3D%3D%7C0%7C%7C%7C&amp;sdata=2hziqmhVfV8%2FEBxu%2BY6mc4gcDbAsXuN3lYjvbR%2Ba3J0%3D&amp;reserved=0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3166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Yorkshire Council</Company>
  <LinksUpToDate>false</LinksUpToDate>
  <CharactersWithSpaces>21176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Atkins</dc:creator>
  <cp:keywords/>
  <dc:description/>
  <cp:lastModifiedBy>Kayleigh Chadfield</cp:lastModifiedBy>
  <cp:revision>7</cp:revision>
  <cp:lastPrinted>2026-05-01T10:47:00Z</cp:lastPrinted>
  <dcterms:created xsi:type="dcterms:W3CDTF">2026-07-10T13:11:00Z</dcterms:created>
  <dcterms:modified xsi:type="dcterms:W3CDTF">2026-07-17T08:25:00Z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29cb5558,799d3fd1,7c26ba05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 - SENSITIVE</vt:lpwstr>
  </property>
  <property fmtid="{D5CDD505-2E9C-101B-9397-08002B2CF9AE}" pid="5" name="MSIP_Label_13f27b87-3675-4fb5-85ad-fce3efd3a6b0_Enabled">
    <vt:lpwstr>true</vt:lpwstr>
  </property>
  <property fmtid="{D5CDD505-2E9C-101B-9397-08002B2CF9AE}" pid="6" name="MSIP_Label_13f27b87-3675-4fb5-85ad-fce3efd3a6b0_SetDate">
    <vt:lpwstr>2026-04-28T15:06:19Z</vt:lpwstr>
  </property>
  <property fmtid="{D5CDD505-2E9C-101B-9397-08002B2CF9AE}" pid="7" name="MSIP_Label_13f27b87-3675-4fb5-85ad-fce3efd3a6b0_Method">
    <vt:lpwstr>Standard</vt:lpwstr>
  </property>
  <property fmtid="{D5CDD505-2E9C-101B-9397-08002B2CF9AE}" pid="8" name="MSIP_Label_13f27b87-3675-4fb5-85ad-fce3efd3a6b0_Name">
    <vt:lpwstr>OFFICIAL - SENSITIVE</vt:lpwstr>
  </property>
  <property fmtid="{D5CDD505-2E9C-101B-9397-08002B2CF9AE}" pid="9" name="MSIP_Label_13f27b87-3675-4fb5-85ad-fce3efd3a6b0_SiteId">
    <vt:lpwstr>ad3d9c73-9830-44a1-b487-e1055441c70e</vt:lpwstr>
  </property>
  <property fmtid="{D5CDD505-2E9C-101B-9397-08002B2CF9AE}" pid="10" name="MSIP_Label_13f27b87-3675-4fb5-85ad-fce3efd3a6b0_ActionId">
    <vt:lpwstr>63d14e45-f0b8-497c-bdf5-71fe9ad9b60d</vt:lpwstr>
  </property>
  <property fmtid="{D5CDD505-2E9C-101B-9397-08002B2CF9AE}" pid="11" name="MSIP_Label_13f27b87-3675-4fb5-85ad-fce3efd3a6b0_ContentBits">
    <vt:lpwstr>2</vt:lpwstr>
  </property>
  <property fmtid="{D5CDD505-2E9C-101B-9397-08002B2CF9AE}" pid="12" name="MSIP_Label_13f27b87-3675-4fb5-85ad-fce3efd3a6b0_Tag">
    <vt:lpwstr>10, 1, 2, 1</vt:lpwstr>
  </property>
</Properties>
</file>